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0D710" w14:textId="77777777" w:rsidR="00D75301" w:rsidRPr="00E06CEA" w:rsidRDefault="00D75301" w:rsidP="00D75301">
      <w:pPr>
        <w:jc w:val="center"/>
      </w:pPr>
      <w:r w:rsidRPr="00E06CEA">
        <w:t>Федеральное государственное бюджетное учреждение науки</w:t>
      </w:r>
    </w:p>
    <w:p w14:paraId="1D674227" w14:textId="77777777" w:rsidR="00D75301" w:rsidRPr="00E06CEA" w:rsidRDefault="00D75301" w:rsidP="00D75301">
      <w:pPr>
        <w:jc w:val="center"/>
      </w:pPr>
      <w:r w:rsidRPr="00E06CEA">
        <w:t>Центр исследования проблем безопасности Российской академии наук</w:t>
      </w:r>
    </w:p>
    <w:p w14:paraId="1D6194A2" w14:textId="77777777" w:rsidR="00D75301" w:rsidRPr="00E06CEA" w:rsidRDefault="00D75301" w:rsidP="00D75301"/>
    <w:p w14:paraId="438FC2C0" w14:textId="77777777" w:rsidR="00D75301" w:rsidRPr="00553DE6" w:rsidRDefault="00D75301" w:rsidP="00D75301">
      <w:pPr>
        <w:rPr>
          <w:sz w:val="24"/>
          <w:szCs w:val="24"/>
        </w:rPr>
      </w:pPr>
      <w:r w:rsidRPr="00262728">
        <w:rPr>
          <w:noProof/>
          <w:sz w:val="24"/>
          <w:szCs w:val="24"/>
        </w:rPr>
        <w:drawing>
          <wp:inline distT="0" distB="0" distL="0" distR="0" wp14:anchorId="1F18E419" wp14:editId="18F34D87">
            <wp:extent cx="5940425" cy="22142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F068E" w14:textId="77777777" w:rsidR="00D75301" w:rsidRPr="00305A52" w:rsidRDefault="00D75301" w:rsidP="00D75301">
      <w:pPr>
        <w:jc w:val="center"/>
        <w:rPr>
          <w:sz w:val="32"/>
        </w:rPr>
      </w:pPr>
    </w:p>
    <w:p w14:paraId="101B6861" w14:textId="77777777" w:rsidR="00D75301" w:rsidRDefault="00D75301" w:rsidP="00D75301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06800F35" w14:textId="77777777" w:rsidR="00D75301" w:rsidRDefault="00D75301" w:rsidP="00D75301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79D4200B" w14:textId="77777777" w:rsidR="00D75301" w:rsidRDefault="00D75301" w:rsidP="00D75301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59DE4440" w14:textId="77777777" w:rsidR="00D75301" w:rsidRDefault="00D75301" w:rsidP="00D75301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3EED27A3" w14:textId="01117FD8" w:rsidR="00D75301" w:rsidRPr="00553DE6" w:rsidRDefault="00302FEB" w:rsidP="00D75301">
      <w:pPr>
        <w:jc w:val="center"/>
        <w:rPr>
          <w:rFonts w:eastAsia="SimSun"/>
          <w:b/>
          <w:kern w:val="2"/>
          <w:sz w:val="32"/>
          <w:szCs w:val="32"/>
          <w:lang w:eastAsia="hi-IN" w:bidi="hi-IN"/>
        </w:rPr>
      </w:pPr>
      <w:r>
        <w:rPr>
          <w:rFonts w:eastAsia="SimSun"/>
          <w:b/>
          <w:kern w:val="2"/>
          <w:sz w:val="32"/>
          <w:szCs w:val="32"/>
          <w:lang w:eastAsia="hi-IN" w:bidi="hi-IN"/>
        </w:rPr>
        <w:t>МЕТОДИЧЕСКИЕ РЕКОМЕНДАЦИИ</w:t>
      </w:r>
    </w:p>
    <w:p w14:paraId="2B1670A2" w14:textId="77777777" w:rsidR="00D75301" w:rsidRPr="00553DE6" w:rsidRDefault="00D75301" w:rsidP="00D75301">
      <w:pPr>
        <w:jc w:val="center"/>
        <w:rPr>
          <w:rFonts w:eastAsia="SimSun"/>
          <w:b/>
          <w:kern w:val="2"/>
          <w:sz w:val="32"/>
          <w:szCs w:val="32"/>
          <w:lang w:eastAsia="hi-IN" w:bidi="hi-IN"/>
        </w:rPr>
      </w:pPr>
    </w:p>
    <w:p w14:paraId="16EBB738" w14:textId="77777777" w:rsidR="00D75301" w:rsidRPr="00553DE6" w:rsidRDefault="00D75301" w:rsidP="00D75301">
      <w:pPr>
        <w:jc w:val="center"/>
        <w:rPr>
          <w:rFonts w:eastAsia="SimSun"/>
          <w:b/>
          <w:kern w:val="2"/>
          <w:sz w:val="32"/>
          <w:szCs w:val="32"/>
          <w:lang w:eastAsia="hi-IN" w:bidi="hi-IN"/>
        </w:rPr>
      </w:pPr>
      <w:r w:rsidRPr="00553DE6">
        <w:rPr>
          <w:rFonts w:eastAsia="SimSun"/>
          <w:b/>
          <w:kern w:val="2"/>
          <w:sz w:val="32"/>
          <w:szCs w:val="32"/>
          <w:lang w:eastAsia="hi-IN" w:bidi="hi-IN"/>
        </w:rPr>
        <w:t>«</w:t>
      </w:r>
      <w:r>
        <w:rPr>
          <w:rFonts w:eastAsia="SimSun"/>
          <w:b/>
          <w:kern w:val="2"/>
          <w:sz w:val="32"/>
          <w:szCs w:val="32"/>
          <w:lang w:eastAsia="hi-IN" w:bidi="hi-IN"/>
        </w:rPr>
        <w:t>ОЦЕНКА ДИССЕРТАЦИИ НА ПРЕДМЕТ ЕЕ СООТВЕТСТВИЯ КРИТЕРИЯМ, УСТАНОВЛЕННЫМ В СООТВЕТСТВИИ С ФЕДЕРАЛЬНЫМ ЗАКОНОМ № 127-ФЗ от 23 августа 1996 года»</w:t>
      </w:r>
    </w:p>
    <w:p w14:paraId="6BE093F1" w14:textId="77777777" w:rsidR="00D75301" w:rsidRPr="00305A52" w:rsidRDefault="00D75301" w:rsidP="00D75301">
      <w:pPr>
        <w:suppressAutoHyphens/>
        <w:jc w:val="center"/>
        <w:rPr>
          <w:rFonts w:eastAsia="SimSun"/>
          <w:kern w:val="2"/>
          <w:sz w:val="28"/>
          <w:szCs w:val="28"/>
          <w:lang w:eastAsia="hi-IN" w:bidi="hi-IN"/>
        </w:rPr>
      </w:pPr>
    </w:p>
    <w:p w14:paraId="21987206" w14:textId="77777777" w:rsidR="00D75301" w:rsidRPr="00B40670" w:rsidRDefault="00D75301" w:rsidP="00D75301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5187"/>
      </w:tblGrid>
      <w:tr w:rsidR="00D75301" w:rsidRPr="0073287B" w14:paraId="52B1B291" w14:textId="77777777" w:rsidTr="007717D2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14:paraId="705B1230" w14:textId="77777777" w:rsidR="00D75301" w:rsidRPr="0073287B" w:rsidRDefault="00D75301" w:rsidP="007717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научных специальностей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14:paraId="70D5BC9C" w14:textId="77777777" w:rsidR="00D75301" w:rsidRPr="0073287B" w:rsidRDefault="00D75301" w:rsidP="007717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 Право</w:t>
            </w:r>
          </w:p>
        </w:tc>
      </w:tr>
      <w:tr w:rsidR="00D75301" w:rsidRPr="0073287B" w14:paraId="2842D547" w14:textId="77777777" w:rsidTr="007717D2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14:paraId="061C554C" w14:textId="77777777" w:rsidR="00D75301" w:rsidRPr="0073287B" w:rsidRDefault="00D75301" w:rsidP="007717D2">
            <w:pPr>
              <w:rPr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14:paraId="0800F850" w14:textId="77777777" w:rsidR="00D75301" w:rsidRPr="0073287B" w:rsidRDefault="00D75301" w:rsidP="007717D2">
            <w:pPr>
              <w:rPr>
                <w:sz w:val="28"/>
                <w:szCs w:val="28"/>
              </w:rPr>
            </w:pPr>
          </w:p>
        </w:tc>
      </w:tr>
      <w:tr w:rsidR="00D75301" w:rsidRPr="0073287B" w14:paraId="3E9238C4" w14:textId="77777777" w:rsidTr="007717D2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14:paraId="26FCD1D2" w14:textId="77777777" w:rsidR="00D75301" w:rsidRPr="0073287B" w:rsidRDefault="00D75301" w:rsidP="007717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Научная специальность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uto"/>
          </w:tcPr>
          <w:p w14:paraId="4C0A34A3" w14:textId="77777777" w:rsidR="00D75301" w:rsidRPr="0073287B" w:rsidRDefault="00D75301" w:rsidP="007717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5.1.4. </w:t>
            </w:r>
            <w:r w:rsidRPr="00B4339E">
              <w:rPr>
                <w:sz w:val="28"/>
                <w:szCs w:val="28"/>
              </w:rPr>
              <w:t xml:space="preserve">Уголовно </w:t>
            </w:r>
            <w:r>
              <w:rPr>
                <w:sz w:val="28"/>
                <w:szCs w:val="28"/>
              </w:rPr>
              <w:t xml:space="preserve">- </w:t>
            </w:r>
            <w:r w:rsidRPr="00B4339E">
              <w:rPr>
                <w:sz w:val="28"/>
                <w:szCs w:val="28"/>
              </w:rPr>
              <w:t>право</w:t>
            </w:r>
            <w:r>
              <w:rPr>
                <w:sz w:val="28"/>
                <w:szCs w:val="28"/>
              </w:rPr>
              <w:t>вые</w:t>
            </w:r>
            <w:r w:rsidRPr="00B433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науки</w:t>
            </w:r>
          </w:p>
        </w:tc>
      </w:tr>
      <w:tr w:rsidR="00D75301" w:rsidRPr="0073287B" w14:paraId="40C257FB" w14:textId="77777777" w:rsidTr="007717D2">
        <w:tc>
          <w:tcPr>
            <w:tcW w:w="4158" w:type="dxa"/>
            <w:tcBorders>
              <w:left w:val="nil"/>
              <w:right w:val="nil"/>
            </w:tcBorders>
            <w:shd w:val="clear" w:color="auto" w:fill="auto"/>
          </w:tcPr>
          <w:p w14:paraId="0A989218" w14:textId="77777777" w:rsidR="00D75301" w:rsidRPr="0073287B" w:rsidRDefault="00D75301" w:rsidP="007717D2">
            <w:pPr>
              <w:rPr>
                <w:sz w:val="28"/>
                <w:szCs w:val="28"/>
              </w:rPr>
            </w:pPr>
          </w:p>
        </w:tc>
        <w:tc>
          <w:tcPr>
            <w:tcW w:w="5187" w:type="dxa"/>
            <w:tcBorders>
              <w:left w:val="nil"/>
              <w:right w:val="nil"/>
            </w:tcBorders>
            <w:shd w:val="clear" w:color="auto" w:fill="auto"/>
          </w:tcPr>
          <w:p w14:paraId="1A2962DC" w14:textId="77777777" w:rsidR="00D75301" w:rsidRPr="0073287B" w:rsidRDefault="00D75301" w:rsidP="007717D2">
            <w:pPr>
              <w:rPr>
                <w:sz w:val="28"/>
                <w:szCs w:val="28"/>
              </w:rPr>
            </w:pPr>
          </w:p>
        </w:tc>
      </w:tr>
      <w:tr w:rsidR="00D75301" w:rsidRPr="0073287B" w14:paraId="0D2FF8F5" w14:textId="77777777" w:rsidTr="007717D2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0BA7" w14:textId="77777777" w:rsidR="00D75301" w:rsidRPr="0073287B" w:rsidRDefault="00D75301" w:rsidP="007717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обучения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ECD8" w14:textId="77777777" w:rsidR="00D75301" w:rsidRPr="007F25ED" w:rsidRDefault="00D75301" w:rsidP="007717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Очная</w:t>
            </w:r>
          </w:p>
        </w:tc>
      </w:tr>
    </w:tbl>
    <w:p w14:paraId="046E845B" w14:textId="77777777" w:rsidR="00D75301" w:rsidRDefault="00D75301" w:rsidP="00D75301">
      <w:pPr>
        <w:shd w:val="clear" w:color="auto" w:fill="FFFFFF"/>
        <w:tabs>
          <w:tab w:val="left" w:pos="1800"/>
        </w:tabs>
        <w:jc w:val="center"/>
        <w:rPr>
          <w:color w:val="000000"/>
          <w:sz w:val="28"/>
          <w:szCs w:val="28"/>
        </w:rPr>
      </w:pPr>
    </w:p>
    <w:p w14:paraId="1ED85720" w14:textId="77777777" w:rsidR="00D75301" w:rsidRDefault="00D75301" w:rsidP="00D75301">
      <w:pPr>
        <w:shd w:val="clear" w:color="auto" w:fill="FFFFFF"/>
        <w:tabs>
          <w:tab w:val="left" w:pos="1800"/>
        </w:tabs>
        <w:jc w:val="center"/>
        <w:rPr>
          <w:color w:val="000000"/>
          <w:sz w:val="28"/>
          <w:szCs w:val="28"/>
        </w:rPr>
      </w:pPr>
    </w:p>
    <w:p w14:paraId="6C9325B6" w14:textId="77777777" w:rsidR="00D75301" w:rsidRDefault="00D75301" w:rsidP="00D75301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641AB512" w14:textId="77777777" w:rsidR="00D75301" w:rsidRDefault="00D75301" w:rsidP="00D75301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6FA15A6A" w14:textId="77777777" w:rsidR="00D75301" w:rsidRDefault="00D75301" w:rsidP="00D75301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1C167D69" w14:textId="77777777" w:rsidR="00D75301" w:rsidRDefault="00D75301" w:rsidP="00D75301">
      <w:pPr>
        <w:jc w:val="center"/>
        <w:rPr>
          <w:rFonts w:eastAsia="SimSun"/>
          <w:kern w:val="2"/>
          <w:sz w:val="32"/>
          <w:lang w:eastAsia="hi-IN" w:bidi="hi-IN"/>
        </w:rPr>
      </w:pPr>
    </w:p>
    <w:p w14:paraId="25D5E403" w14:textId="77777777" w:rsidR="00D75301" w:rsidRPr="00CF05B9" w:rsidRDefault="00D75301" w:rsidP="00D75301">
      <w:pPr>
        <w:jc w:val="center"/>
        <w:rPr>
          <w:szCs w:val="28"/>
        </w:rPr>
      </w:pPr>
      <w:r w:rsidRPr="00B40670">
        <w:rPr>
          <w:sz w:val="28"/>
          <w:szCs w:val="28"/>
        </w:rPr>
        <w:t>Москва</w:t>
      </w:r>
    </w:p>
    <w:p w14:paraId="4CCDA3D2" w14:textId="5C2CC8CB" w:rsidR="00D75301" w:rsidRPr="00B64E2D" w:rsidRDefault="00D75301" w:rsidP="00D75301">
      <w:pPr>
        <w:spacing w:line="276" w:lineRule="auto"/>
        <w:ind w:firstLine="709"/>
        <w:jc w:val="both"/>
        <w:rPr>
          <w:bCs/>
          <w:sz w:val="24"/>
          <w:szCs w:val="24"/>
        </w:rPr>
      </w:pPr>
      <w:r>
        <w:rPr>
          <w:b/>
          <w:bCs/>
        </w:rPr>
        <w:br w:type="page"/>
      </w:r>
      <w:r>
        <w:rPr>
          <w:sz w:val="24"/>
          <w:szCs w:val="24"/>
        </w:rPr>
        <w:lastRenderedPageBreak/>
        <w:t>Методические рекомендации к освоению дисциплины</w:t>
      </w:r>
      <w:r w:rsidRPr="00B64E2D">
        <w:rPr>
          <w:bCs/>
          <w:sz w:val="24"/>
          <w:szCs w:val="24"/>
        </w:rPr>
        <w:t xml:space="preserve"> «</w:t>
      </w:r>
      <w:r>
        <w:rPr>
          <w:sz w:val="24"/>
          <w:szCs w:val="24"/>
        </w:rPr>
        <w:t>Оценка диссертации на предмет ее соответствия критериям, установленным в соответствии с Федеральным законом от 23 августа 1996 г. № 127 «О науке и государственной научно-технической политике»</w:t>
      </w:r>
      <w:r w:rsidRPr="00B64E2D">
        <w:rPr>
          <w:color w:val="000000"/>
          <w:sz w:val="24"/>
          <w:szCs w:val="24"/>
        </w:rPr>
        <w:t xml:space="preserve"> по </w:t>
      </w:r>
      <w:r>
        <w:rPr>
          <w:color w:val="000000"/>
          <w:sz w:val="24"/>
          <w:szCs w:val="24"/>
        </w:rPr>
        <w:t>научной</w:t>
      </w:r>
      <w:r w:rsidRPr="00B64E2D">
        <w:rPr>
          <w:color w:val="000000"/>
          <w:sz w:val="24"/>
          <w:szCs w:val="24"/>
        </w:rPr>
        <w:t xml:space="preserve"> специальност</w:t>
      </w:r>
      <w:r>
        <w:rPr>
          <w:color w:val="000000"/>
          <w:sz w:val="24"/>
          <w:szCs w:val="24"/>
        </w:rPr>
        <w:t>и</w:t>
      </w:r>
      <w:r w:rsidRPr="00B64E2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5.1.4. </w:t>
      </w:r>
      <w:r w:rsidRPr="00B64E2D">
        <w:rPr>
          <w:sz w:val="24"/>
          <w:szCs w:val="24"/>
        </w:rPr>
        <w:t>Уголовно – правовые науки</w:t>
      </w:r>
      <w:r w:rsidRPr="00B64E2D">
        <w:rPr>
          <w:bCs/>
          <w:sz w:val="24"/>
          <w:szCs w:val="24"/>
        </w:rPr>
        <w:t xml:space="preserve"> составлена в соответствии</w:t>
      </w:r>
      <w:r>
        <w:rPr>
          <w:bCs/>
          <w:sz w:val="24"/>
          <w:szCs w:val="24"/>
        </w:rPr>
        <w:t xml:space="preserve"> с:</w:t>
      </w:r>
    </w:p>
    <w:p w14:paraId="08127BDF" w14:textId="77777777" w:rsidR="00D75301" w:rsidRPr="00B64E2D" w:rsidRDefault="00D75301" w:rsidP="00D75301">
      <w:pPr>
        <w:spacing w:line="276" w:lineRule="auto"/>
        <w:ind w:firstLine="709"/>
        <w:jc w:val="both"/>
        <w:rPr>
          <w:b/>
          <w:bCs/>
          <w:sz w:val="24"/>
          <w:szCs w:val="24"/>
        </w:rPr>
      </w:pPr>
      <w:r w:rsidRPr="00B64E2D">
        <w:rPr>
          <w:bCs/>
          <w:sz w:val="24"/>
          <w:szCs w:val="24"/>
        </w:rPr>
        <w:t xml:space="preserve">- </w:t>
      </w:r>
      <w:r w:rsidRPr="00B64E2D">
        <w:rPr>
          <w:sz w:val="24"/>
          <w:szCs w:val="24"/>
        </w:rPr>
        <w:t>Федеральным законом от 29 декабря 2012 г. № 273-ФЗ «Об образовании в Российской Федерации»</w:t>
      </w:r>
    </w:p>
    <w:p w14:paraId="4826BF8D" w14:textId="77777777" w:rsidR="00D75301" w:rsidRPr="00B64E2D" w:rsidRDefault="00D75301" w:rsidP="00D75301">
      <w:pPr>
        <w:spacing w:line="276" w:lineRule="auto"/>
        <w:ind w:firstLine="709"/>
        <w:jc w:val="both"/>
        <w:rPr>
          <w:rFonts w:cs="Arial"/>
          <w:sz w:val="24"/>
          <w:szCs w:val="24"/>
        </w:rPr>
      </w:pPr>
      <w:r w:rsidRPr="00B64E2D">
        <w:rPr>
          <w:sz w:val="24"/>
          <w:szCs w:val="24"/>
        </w:rPr>
        <w:t>- Федеральными государственными требованиями 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(адъюнктов), утвержденными приказом Минобрнауки России от 20.10.2021 г. № 951 (далее – федеральные государственные требования);</w:t>
      </w:r>
    </w:p>
    <w:p w14:paraId="118F5E24" w14:textId="77777777" w:rsidR="00D75301" w:rsidRPr="00B64E2D" w:rsidRDefault="00D75301" w:rsidP="00D75301">
      <w:pPr>
        <w:spacing w:line="276" w:lineRule="auto"/>
        <w:ind w:firstLine="709"/>
        <w:jc w:val="both"/>
        <w:rPr>
          <w:rFonts w:cs="Arial"/>
          <w:sz w:val="24"/>
          <w:szCs w:val="24"/>
        </w:rPr>
      </w:pPr>
      <w:r w:rsidRPr="00B64E2D">
        <w:rPr>
          <w:rFonts w:cs="Arial"/>
          <w:sz w:val="24"/>
          <w:szCs w:val="24"/>
        </w:rPr>
        <w:t>- приказом Минобрнауки России от 19.11.2013 № 1259 «Об утверждении Порядка организации и осуществления образовательной деятельности по образовательным программам высшего образования – программам подготовки научно-педагогических кадров в аспирантуре (адъюнктуре)";</w:t>
      </w:r>
    </w:p>
    <w:p w14:paraId="441B3D5B" w14:textId="77777777" w:rsidR="00D75301" w:rsidRPr="00B64E2D" w:rsidRDefault="00D75301" w:rsidP="00D75301">
      <w:pPr>
        <w:spacing w:line="276" w:lineRule="auto"/>
        <w:ind w:firstLine="709"/>
        <w:jc w:val="both"/>
        <w:rPr>
          <w:sz w:val="24"/>
          <w:szCs w:val="24"/>
        </w:rPr>
      </w:pPr>
      <w:r w:rsidRPr="00B64E2D">
        <w:rPr>
          <w:sz w:val="24"/>
          <w:szCs w:val="24"/>
        </w:rPr>
        <w:t xml:space="preserve">- с учебным планом направления подготовки научных и научно-педагогических кадров в аспирантуре </w:t>
      </w:r>
      <w:r>
        <w:rPr>
          <w:sz w:val="24"/>
          <w:szCs w:val="24"/>
        </w:rPr>
        <w:t xml:space="preserve">по </w:t>
      </w:r>
      <w:r w:rsidRPr="00B64E2D">
        <w:rPr>
          <w:color w:val="000000"/>
          <w:sz w:val="24"/>
          <w:szCs w:val="24"/>
        </w:rPr>
        <w:t>научной специальности 5.1.4. Уголовно-правовые науки</w:t>
      </w:r>
      <w:r w:rsidRPr="00B64E2D">
        <w:rPr>
          <w:bCs/>
          <w:sz w:val="24"/>
          <w:szCs w:val="24"/>
        </w:rPr>
        <w:t xml:space="preserve">, </w:t>
      </w:r>
      <w:r w:rsidRPr="00B64E2D">
        <w:rPr>
          <w:sz w:val="24"/>
          <w:szCs w:val="24"/>
        </w:rPr>
        <w:t>составленными на основе федерал</w:t>
      </w:r>
      <w:r>
        <w:rPr>
          <w:sz w:val="24"/>
          <w:szCs w:val="24"/>
        </w:rPr>
        <w:t>ьных государственных требований.</w:t>
      </w:r>
    </w:p>
    <w:p w14:paraId="640DA153" w14:textId="77777777" w:rsidR="00D75301" w:rsidRPr="00B64E2D" w:rsidRDefault="00D75301" w:rsidP="00D75301">
      <w:pPr>
        <w:tabs>
          <w:tab w:val="left" w:pos="2694"/>
        </w:tabs>
        <w:rPr>
          <w:sz w:val="24"/>
          <w:szCs w:val="24"/>
        </w:rPr>
      </w:pPr>
    </w:p>
    <w:p w14:paraId="79F2E21D" w14:textId="3503F7EE" w:rsidR="00D75301" w:rsidRPr="00B64E2D" w:rsidRDefault="00D75301" w:rsidP="00D75301">
      <w:pPr>
        <w:tabs>
          <w:tab w:val="left" w:pos="2694"/>
        </w:tabs>
        <w:ind w:firstLine="709"/>
        <w:jc w:val="both"/>
        <w:rPr>
          <w:sz w:val="24"/>
          <w:szCs w:val="24"/>
        </w:rPr>
      </w:pPr>
      <w:bookmarkStart w:id="0" w:name="_30j0zll" w:colFirst="0" w:colLast="0"/>
      <w:bookmarkEnd w:id="0"/>
      <w:r>
        <w:rPr>
          <w:sz w:val="24"/>
          <w:szCs w:val="24"/>
        </w:rPr>
        <w:t>Методические рекомендации к освоению</w:t>
      </w:r>
      <w:r w:rsidRPr="00B64E2D">
        <w:rPr>
          <w:sz w:val="24"/>
          <w:szCs w:val="24"/>
        </w:rPr>
        <w:t xml:space="preserve"> дисциплины </w:t>
      </w:r>
      <w:r w:rsidRPr="00B64E2D">
        <w:rPr>
          <w:bCs/>
          <w:sz w:val="24"/>
          <w:szCs w:val="24"/>
        </w:rPr>
        <w:t>«</w:t>
      </w:r>
      <w:r>
        <w:rPr>
          <w:sz w:val="24"/>
          <w:szCs w:val="24"/>
        </w:rPr>
        <w:t>Оценка диссертации на предмет ее соответствия критериям, установленным в соответствии с Федеральным законом от 23 августа 1996 г. № 127 «О науке и государственной научно-технической политике</w:t>
      </w:r>
      <w:r w:rsidRPr="00B64E2D">
        <w:rPr>
          <w:bCs/>
          <w:sz w:val="24"/>
          <w:szCs w:val="24"/>
        </w:rPr>
        <w:t>»</w:t>
      </w:r>
      <w:r w:rsidRPr="00B64E2D">
        <w:rPr>
          <w:sz w:val="24"/>
          <w:szCs w:val="24"/>
        </w:rPr>
        <w:t>. – М.: ЦИПБ РАН, 202</w:t>
      </w:r>
      <w:r>
        <w:rPr>
          <w:sz w:val="24"/>
          <w:szCs w:val="24"/>
        </w:rPr>
        <w:t>5</w:t>
      </w:r>
      <w:r w:rsidRPr="00B64E2D">
        <w:rPr>
          <w:sz w:val="24"/>
          <w:szCs w:val="24"/>
        </w:rPr>
        <w:t xml:space="preserve">. – </w:t>
      </w:r>
      <w:r w:rsidR="00302FEB">
        <w:rPr>
          <w:sz w:val="24"/>
          <w:szCs w:val="24"/>
        </w:rPr>
        <w:t>9</w:t>
      </w:r>
      <w:r w:rsidRPr="00B64E2D">
        <w:rPr>
          <w:sz w:val="24"/>
          <w:szCs w:val="24"/>
        </w:rPr>
        <w:t xml:space="preserve"> с.  </w:t>
      </w:r>
    </w:p>
    <w:p w14:paraId="75D96120" w14:textId="77777777" w:rsidR="00D75301" w:rsidRPr="00B64E2D" w:rsidRDefault="00D75301" w:rsidP="00D75301">
      <w:pPr>
        <w:tabs>
          <w:tab w:val="left" w:pos="2694"/>
        </w:tabs>
        <w:rPr>
          <w:sz w:val="24"/>
          <w:szCs w:val="24"/>
        </w:rPr>
      </w:pPr>
    </w:p>
    <w:p w14:paraId="2F700CBA" w14:textId="77777777" w:rsidR="00D75301" w:rsidRDefault="00D75301" w:rsidP="00D75301">
      <w:pPr>
        <w:ind w:firstLine="709"/>
        <w:jc w:val="both"/>
        <w:rPr>
          <w:sz w:val="24"/>
          <w:szCs w:val="24"/>
        </w:rPr>
      </w:pPr>
    </w:p>
    <w:p w14:paraId="78A4F809" w14:textId="77777777" w:rsidR="00D75301" w:rsidRDefault="00D75301" w:rsidP="00D75301">
      <w:pPr>
        <w:ind w:firstLine="709"/>
        <w:jc w:val="both"/>
        <w:rPr>
          <w:sz w:val="24"/>
          <w:szCs w:val="24"/>
        </w:rPr>
      </w:pPr>
    </w:p>
    <w:p w14:paraId="6BCC6183" w14:textId="77777777" w:rsidR="00D75301" w:rsidRPr="00B64E2D" w:rsidRDefault="00D75301" w:rsidP="00D75301">
      <w:pPr>
        <w:ind w:firstLine="709"/>
        <w:jc w:val="both"/>
        <w:rPr>
          <w:sz w:val="24"/>
          <w:szCs w:val="24"/>
        </w:rPr>
      </w:pPr>
    </w:p>
    <w:p w14:paraId="1AC5BC54" w14:textId="77777777" w:rsidR="00D75301" w:rsidRPr="00B64E2D" w:rsidRDefault="00D75301" w:rsidP="00D75301">
      <w:pPr>
        <w:jc w:val="both"/>
        <w:rPr>
          <w:rFonts w:eastAsia="Calibri"/>
          <w:sz w:val="24"/>
          <w:szCs w:val="24"/>
        </w:rPr>
      </w:pPr>
      <w:r w:rsidRPr="00B64E2D">
        <w:rPr>
          <w:rFonts w:eastAsia="Calibri"/>
          <w:sz w:val="24"/>
          <w:szCs w:val="24"/>
        </w:rPr>
        <w:t xml:space="preserve">Разработчик: </w:t>
      </w:r>
      <w:proofErr w:type="spellStart"/>
      <w:r>
        <w:rPr>
          <w:rFonts w:eastAsia="Calibri"/>
          <w:sz w:val="24"/>
          <w:szCs w:val="24"/>
        </w:rPr>
        <w:t>Гирько</w:t>
      </w:r>
      <w:proofErr w:type="spellEnd"/>
      <w:r>
        <w:rPr>
          <w:rFonts w:eastAsia="Calibri"/>
          <w:sz w:val="24"/>
          <w:szCs w:val="24"/>
        </w:rPr>
        <w:t xml:space="preserve"> Сергей Иванович</w:t>
      </w:r>
      <w:r w:rsidRPr="00B64E2D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доктор</w:t>
      </w:r>
      <w:r w:rsidRPr="00B64E2D">
        <w:rPr>
          <w:rFonts w:eastAsia="Calibri"/>
          <w:sz w:val="24"/>
          <w:szCs w:val="24"/>
        </w:rPr>
        <w:t xml:space="preserve"> юридических наук</w:t>
      </w:r>
      <w:r>
        <w:rPr>
          <w:rFonts w:eastAsia="Calibri"/>
          <w:sz w:val="24"/>
          <w:szCs w:val="24"/>
        </w:rPr>
        <w:t>, профессор</w:t>
      </w:r>
    </w:p>
    <w:p w14:paraId="2ED69EFC" w14:textId="77777777" w:rsidR="00D75301" w:rsidRPr="00B64E2D" w:rsidRDefault="00D75301" w:rsidP="00D75301">
      <w:pPr>
        <w:ind w:firstLine="709"/>
        <w:jc w:val="both"/>
        <w:rPr>
          <w:rFonts w:eastAsia="Calibri"/>
          <w:sz w:val="24"/>
          <w:szCs w:val="24"/>
        </w:rPr>
      </w:pPr>
    </w:p>
    <w:p w14:paraId="099D912F" w14:textId="7A9DF36C" w:rsidR="000234B4" w:rsidRDefault="000234B4" w:rsidP="00D75301"/>
    <w:p w14:paraId="4E79C60A" w14:textId="77777777" w:rsidR="00D75301" w:rsidRDefault="00D75301" w:rsidP="00D75301"/>
    <w:p w14:paraId="50A8EF5E" w14:textId="77777777" w:rsidR="00D75301" w:rsidRDefault="00D75301" w:rsidP="00D75301"/>
    <w:p w14:paraId="535820E4" w14:textId="77777777" w:rsidR="00D75301" w:rsidRDefault="00D75301" w:rsidP="00D75301"/>
    <w:p w14:paraId="548492B9" w14:textId="77777777" w:rsidR="00D75301" w:rsidRDefault="00D75301" w:rsidP="00D75301"/>
    <w:p w14:paraId="2CB77668" w14:textId="77777777" w:rsidR="00D75301" w:rsidRDefault="00D75301" w:rsidP="00D75301"/>
    <w:p w14:paraId="42D238D1" w14:textId="77777777" w:rsidR="00D75301" w:rsidRDefault="00D75301" w:rsidP="00D75301"/>
    <w:p w14:paraId="7A6E0E57" w14:textId="77777777" w:rsidR="00D75301" w:rsidRDefault="00D75301" w:rsidP="00D75301"/>
    <w:p w14:paraId="2007445E" w14:textId="77777777" w:rsidR="00D75301" w:rsidRDefault="00D75301" w:rsidP="00D75301"/>
    <w:p w14:paraId="2EF419E6" w14:textId="77777777" w:rsidR="00D75301" w:rsidRDefault="00D75301" w:rsidP="00D75301"/>
    <w:p w14:paraId="3A63D9E7" w14:textId="77777777" w:rsidR="00D75301" w:rsidRDefault="00D75301" w:rsidP="00D75301"/>
    <w:p w14:paraId="7B061EAB" w14:textId="77777777" w:rsidR="00D75301" w:rsidRDefault="00D75301" w:rsidP="00D75301"/>
    <w:p w14:paraId="2E095B9D" w14:textId="77777777" w:rsidR="00D75301" w:rsidRDefault="00D75301" w:rsidP="00D75301"/>
    <w:p w14:paraId="4D2D3894" w14:textId="77777777" w:rsidR="00D75301" w:rsidRDefault="00D75301" w:rsidP="00D75301"/>
    <w:p w14:paraId="6ADAC4D6" w14:textId="77777777" w:rsidR="00D75301" w:rsidRDefault="00D75301" w:rsidP="00D75301"/>
    <w:p w14:paraId="4AA03F5C" w14:textId="77777777" w:rsidR="00D75301" w:rsidRDefault="00D75301" w:rsidP="00D75301"/>
    <w:p w14:paraId="50222050" w14:textId="77777777" w:rsidR="00D75301" w:rsidRDefault="00D75301" w:rsidP="00D75301"/>
    <w:p w14:paraId="1EFFBD95" w14:textId="77777777" w:rsidR="00D75301" w:rsidRDefault="00D75301" w:rsidP="00D75301"/>
    <w:p w14:paraId="55555849" w14:textId="77777777" w:rsidR="00D75301" w:rsidRDefault="00D75301" w:rsidP="00D75301"/>
    <w:p w14:paraId="26A93E98" w14:textId="77777777" w:rsidR="00D75301" w:rsidRDefault="00D75301" w:rsidP="00D75301"/>
    <w:p w14:paraId="4C836AAE" w14:textId="77777777" w:rsidR="00D75301" w:rsidRDefault="00D75301" w:rsidP="00D75301"/>
    <w:p w14:paraId="6BDCEDE5" w14:textId="77777777" w:rsidR="00D75301" w:rsidRDefault="00D75301" w:rsidP="00D75301"/>
    <w:p w14:paraId="0BC94D9F" w14:textId="77777777" w:rsidR="00B74FEA" w:rsidRPr="00AE7AE5" w:rsidRDefault="00B74FEA" w:rsidP="00B74FEA">
      <w:pPr>
        <w:spacing w:line="360" w:lineRule="auto"/>
        <w:ind w:firstLine="708"/>
        <w:jc w:val="center"/>
        <w:rPr>
          <w:b/>
          <w:sz w:val="24"/>
          <w:szCs w:val="24"/>
        </w:rPr>
      </w:pPr>
      <w:r w:rsidRPr="00AE7AE5">
        <w:rPr>
          <w:b/>
          <w:sz w:val="24"/>
          <w:szCs w:val="24"/>
        </w:rPr>
        <w:lastRenderedPageBreak/>
        <w:t>Содержание</w:t>
      </w:r>
    </w:p>
    <w:p w14:paraId="44B3754C" w14:textId="77777777" w:rsidR="00B74FEA" w:rsidRPr="00AE7AE5" w:rsidRDefault="00B74FEA" w:rsidP="00B74FEA">
      <w:pPr>
        <w:spacing w:line="360" w:lineRule="auto"/>
        <w:jc w:val="center"/>
        <w:rPr>
          <w:b/>
          <w:sz w:val="24"/>
          <w:szCs w:val="24"/>
        </w:rPr>
      </w:pPr>
    </w:p>
    <w:p w14:paraId="33A7C8B7" w14:textId="77777777" w:rsidR="00B74FEA" w:rsidRPr="00AE7AE5" w:rsidRDefault="00B74FEA" w:rsidP="00B74FEA">
      <w:pPr>
        <w:spacing w:line="36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7783"/>
        <w:gridCol w:w="756"/>
      </w:tblGrid>
      <w:tr w:rsidR="00B74FEA" w:rsidRPr="00AE7AE5" w14:paraId="436787A7" w14:textId="77777777" w:rsidTr="007717D2">
        <w:tc>
          <w:tcPr>
            <w:tcW w:w="709" w:type="dxa"/>
          </w:tcPr>
          <w:p w14:paraId="46CBE1BB" w14:textId="77777777" w:rsidR="00B74FEA" w:rsidRPr="00AE7AE5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14:paraId="169FA731" w14:textId="77777777" w:rsidR="00B74FEA" w:rsidRPr="00AE7AE5" w:rsidRDefault="00B74FEA" w:rsidP="007717D2">
            <w:pPr>
              <w:suppressLineNumbers/>
              <w:spacing w:line="360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6" w:type="dxa"/>
            <w:hideMark/>
          </w:tcPr>
          <w:p w14:paraId="05DDB7A1" w14:textId="77777777" w:rsidR="00B74FEA" w:rsidRPr="00AE7AE5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 w:rsidRPr="00AE7AE5">
              <w:rPr>
                <w:sz w:val="24"/>
                <w:szCs w:val="24"/>
              </w:rPr>
              <w:t>Стр.</w:t>
            </w:r>
          </w:p>
          <w:p w14:paraId="25DA5124" w14:textId="77777777" w:rsidR="00B74FEA" w:rsidRPr="00AE7AE5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74FEA" w:rsidRPr="00AE7AE5" w14:paraId="57F20733" w14:textId="77777777" w:rsidTr="007717D2">
        <w:tc>
          <w:tcPr>
            <w:tcW w:w="709" w:type="dxa"/>
            <w:hideMark/>
          </w:tcPr>
          <w:p w14:paraId="75CBE6A2" w14:textId="77777777" w:rsidR="00B74FEA" w:rsidRPr="00AE7AE5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 w:rsidRPr="00AE7AE5">
              <w:rPr>
                <w:sz w:val="24"/>
                <w:szCs w:val="24"/>
              </w:rPr>
              <w:t>1.</w:t>
            </w:r>
          </w:p>
          <w:p w14:paraId="2A5BD44E" w14:textId="4623BACB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14:paraId="1FEC8D21" w14:textId="2BEBC378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14:paraId="50EEE7D4" w14:textId="7A5490A3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  <w:p w14:paraId="78409CBC" w14:textId="1852E663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  <w:p w14:paraId="61C9C7A3" w14:textId="0B714E2A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</w:p>
          <w:p w14:paraId="6E54A18D" w14:textId="77777777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14FCB56C" w14:textId="3CC7C640" w:rsidR="00B74FEA" w:rsidRPr="00AE7AE5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796" w:type="dxa"/>
            <w:hideMark/>
          </w:tcPr>
          <w:p w14:paraId="3DC8B7B7" w14:textId="0EEDEDD6" w:rsidR="00B74FEA" w:rsidRPr="00AE7AE5" w:rsidRDefault="00B74FEA" w:rsidP="007717D2">
            <w:pPr>
              <w:suppressAutoHyphens/>
              <w:spacing w:line="360" w:lineRule="auto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Общие положения</w:t>
            </w:r>
          </w:p>
          <w:p w14:paraId="3EA9F5E7" w14:textId="77777777" w:rsidR="00B74FEA" w:rsidRDefault="00B74FEA" w:rsidP="007717D2">
            <w:pPr>
              <w:suppressAutoHyphens/>
              <w:spacing w:line="360" w:lineRule="auto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>
              <w:rPr>
                <w:rFonts w:eastAsia="Calibri"/>
                <w:sz w:val="24"/>
                <w:szCs w:val="24"/>
                <w:lang w:eastAsia="zh-CN"/>
              </w:rPr>
              <w:t>Цели и задачи итоговой аттестации</w:t>
            </w:r>
          </w:p>
          <w:p w14:paraId="196DD5C3" w14:textId="77777777" w:rsidR="00B74FEA" w:rsidRPr="00B74FEA" w:rsidRDefault="00B74FEA" w:rsidP="007717D2">
            <w:pPr>
              <w:suppressLineNumbers/>
              <w:spacing w:line="360" w:lineRule="auto"/>
              <w:jc w:val="both"/>
              <w:rPr>
                <w:bCs/>
                <w:sz w:val="24"/>
                <w:szCs w:val="24"/>
              </w:rPr>
            </w:pPr>
            <w:r w:rsidRPr="00B74FEA">
              <w:rPr>
                <w:bCs/>
                <w:sz w:val="24"/>
                <w:szCs w:val="24"/>
              </w:rPr>
              <w:t>Виды самостоятельной работы</w:t>
            </w:r>
            <w:r w:rsidRPr="00B74FEA">
              <w:rPr>
                <w:bCs/>
                <w:sz w:val="24"/>
                <w:szCs w:val="24"/>
              </w:rPr>
              <w:t xml:space="preserve"> </w:t>
            </w:r>
          </w:p>
          <w:p w14:paraId="5CEA6EC1" w14:textId="193DBDA5" w:rsidR="00B74FEA" w:rsidRDefault="00B74FEA" w:rsidP="007717D2">
            <w:pPr>
              <w:suppressLineNumbers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Учебно-методическое и информационное обеспечение</w:t>
            </w:r>
          </w:p>
          <w:p w14:paraId="4896B5F4" w14:textId="77777777" w:rsidR="00B74FEA" w:rsidRDefault="00B74FEA" w:rsidP="007717D2">
            <w:pPr>
              <w:suppressLineNumbers/>
              <w:spacing w:line="360" w:lineRule="auto"/>
              <w:jc w:val="both"/>
              <w:rPr>
                <w:sz w:val="24"/>
                <w:szCs w:val="24"/>
              </w:rPr>
            </w:pPr>
            <w:r w:rsidRPr="00AE7AE5">
              <w:rPr>
                <w:sz w:val="24"/>
                <w:szCs w:val="24"/>
              </w:rPr>
              <w:t>Материальное обеспечение</w:t>
            </w:r>
          </w:p>
          <w:p w14:paraId="5B567E52" w14:textId="77777777" w:rsidR="00B74FEA" w:rsidRDefault="00B74FEA" w:rsidP="007717D2">
            <w:pPr>
              <w:suppressLineNumbers/>
              <w:spacing w:line="360" w:lineRule="auto"/>
              <w:jc w:val="both"/>
              <w:rPr>
                <w:bCs/>
                <w:sz w:val="24"/>
                <w:szCs w:val="24"/>
              </w:rPr>
            </w:pPr>
            <w:r w:rsidRPr="00B74FEA">
              <w:rPr>
                <w:bCs/>
                <w:sz w:val="24"/>
                <w:szCs w:val="24"/>
              </w:rPr>
              <w:t>Методические рекомендации по организации изучения дисциплины (модуля)</w:t>
            </w:r>
          </w:p>
          <w:p w14:paraId="33C70C67" w14:textId="7633A687" w:rsidR="00B74FEA" w:rsidRPr="00B74FEA" w:rsidRDefault="00B74FEA" w:rsidP="007717D2">
            <w:pPr>
              <w:suppressLineNumbers/>
              <w:spacing w:line="360" w:lineRule="auto"/>
              <w:jc w:val="both"/>
              <w:rPr>
                <w:bCs/>
                <w:sz w:val="24"/>
                <w:szCs w:val="24"/>
              </w:rPr>
            </w:pPr>
            <w:r w:rsidRPr="00B74FEA">
              <w:rPr>
                <w:bCs/>
                <w:sz w:val="24"/>
                <w:szCs w:val="24"/>
              </w:rPr>
              <w:t>Особенности реализации дисциплины для обучающихся с ограниченными возможностями здоровья и инвалидов</w:t>
            </w:r>
          </w:p>
          <w:p w14:paraId="2F74E595" w14:textId="58CF2449" w:rsidR="00B74FEA" w:rsidRPr="00B74FEA" w:rsidRDefault="00B74FEA" w:rsidP="007717D2">
            <w:pPr>
              <w:suppressLineNumbers/>
              <w:spacing w:line="36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6" w:type="dxa"/>
            <w:hideMark/>
          </w:tcPr>
          <w:p w14:paraId="3298444B" w14:textId="58C9D766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1680CFCF" w14:textId="194B6820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66B0F484" w14:textId="2DFAEA04" w:rsidR="00B74FEA" w:rsidRPr="00AE7AE5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2DA14E43" w14:textId="70A1234D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14:paraId="20441FCE" w14:textId="3F5D102C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14:paraId="00F4C9F3" w14:textId="77777777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2E4E0FE9" w14:textId="77777777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14:paraId="40307EBF" w14:textId="77777777" w:rsid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37DA977A" w14:textId="1F7B2CB9" w:rsidR="00B74FEA" w:rsidRPr="00B74FEA" w:rsidRDefault="00B74FEA" w:rsidP="007717D2">
            <w:pPr>
              <w:suppressLineNumbers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14:paraId="1DEA0BA6" w14:textId="77777777" w:rsidR="00D75301" w:rsidRDefault="00D75301" w:rsidP="00D75301"/>
    <w:p w14:paraId="5E298886" w14:textId="77777777" w:rsidR="00B74FEA" w:rsidRDefault="00B74FEA" w:rsidP="00D75301"/>
    <w:p w14:paraId="69244159" w14:textId="77777777" w:rsidR="00B74FEA" w:rsidRDefault="00B74FEA" w:rsidP="00D75301"/>
    <w:p w14:paraId="2BA8AEED" w14:textId="77777777" w:rsidR="00B74FEA" w:rsidRDefault="00B74FEA" w:rsidP="00D75301"/>
    <w:p w14:paraId="4B93EE91" w14:textId="77777777" w:rsidR="00B74FEA" w:rsidRDefault="00B74FEA" w:rsidP="00D75301"/>
    <w:p w14:paraId="3805CCC8" w14:textId="77777777" w:rsidR="00B74FEA" w:rsidRDefault="00B74FEA" w:rsidP="00D75301"/>
    <w:p w14:paraId="4A2C1087" w14:textId="77777777" w:rsidR="00B74FEA" w:rsidRDefault="00B74FEA" w:rsidP="00D75301"/>
    <w:p w14:paraId="1487D8C9" w14:textId="77777777" w:rsidR="00B74FEA" w:rsidRDefault="00B74FEA" w:rsidP="00D75301"/>
    <w:p w14:paraId="6528E53F" w14:textId="77777777" w:rsidR="00B74FEA" w:rsidRDefault="00B74FEA" w:rsidP="00D75301"/>
    <w:p w14:paraId="3F300947" w14:textId="77777777" w:rsidR="00B74FEA" w:rsidRDefault="00B74FEA" w:rsidP="00D75301"/>
    <w:p w14:paraId="3B85FC48" w14:textId="77777777" w:rsidR="00B74FEA" w:rsidRDefault="00B74FEA" w:rsidP="00D75301"/>
    <w:p w14:paraId="1D6B7BA4" w14:textId="77777777" w:rsidR="00B74FEA" w:rsidRDefault="00B74FEA" w:rsidP="00D75301"/>
    <w:p w14:paraId="3D3010E4" w14:textId="77777777" w:rsidR="00B74FEA" w:rsidRDefault="00B74FEA" w:rsidP="00D75301"/>
    <w:p w14:paraId="69F85177" w14:textId="77777777" w:rsidR="00B74FEA" w:rsidRDefault="00B74FEA" w:rsidP="00D75301"/>
    <w:p w14:paraId="7F90EF8B" w14:textId="77777777" w:rsidR="00B74FEA" w:rsidRDefault="00B74FEA" w:rsidP="00D75301"/>
    <w:p w14:paraId="77C63D26" w14:textId="77777777" w:rsidR="00B74FEA" w:rsidRDefault="00B74FEA" w:rsidP="00D75301"/>
    <w:p w14:paraId="1E3DC122" w14:textId="77777777" w:rsidR="00B74FEA" w:rsidRDefault="00B74FEA" w:rsidP="00D75301"/>
    <w:p w14:paraId="6C9BDDB5" w14:textId="77777777" w:rsidR="00B74FEA" w:rsidRDefault="00B74FEA" w:rsidP="00D75301"/>
    <w:p w14:paraId="26954B73" w14:textId="77777777" w:rsidR="00B74FEA" w:rsidRDefault="00B74FEA" w:rsidP="00D75301"/>
    <w:p w14:paraId="6051D669" w14:textId="77777777" w:rsidR="00B74FEA" w:rsidRDefault="00B74FEA" w:rsidP="00D75301"/>
    <w:p w14:paraId="6B97F22F" w14:textId="77777777" w:rsidR="00B74FEA" w:rsidRDefault="00B74FEA" w:rsidP="00D75301"/>
    <w:p w14:paraId="21689193" w14:textId="77777777" w:rsidR="00B74FEA" w:rsidRDefault="00B74FEA" w:rsidP="00D75301"/>
    <w:p w14:paraId="3C7D89AD" w14:textId="77777777" w:rsidR="00B74FEA" w:rsidRDefault="00B74FEA" w:rsidP="00D75301"/>
    <w:p w14:paraId="1DC10BD4" w14:textId="77777777" w:rsidR="00B74FEA" w:rsidRDefault="00B74FEA" w:rsidP="00D75301"/>
    <w:p w14:paraId="2ADC0D8B" w14:textId="77777777" w:rsidR="00B74FEA" w:rsidRDefault="00B74FEA" w:rsidP="00D75301"/>
    <w:p w14:paraId="4125327B" w14:textId="77777777" w:rsidR="00B74FEA" w:rsidRDefault="00B74FEA" w:rsidP="00D75301"/>
    <w:p w14:paraId="043DF101" w14:textId="77777777" w:rsidR="00B74FEA" w:rsidRDefault="00B74FEA" w:rsidP="00D75301"/>
    <w:p w14:paraId="32E29734" w14:textId="77777777" w:rsidR="00B74FEA" w:rsidRDefault="00B74FEA" w:rsidP="00D75301"/>
    <w:p w14:paraId="68EB1486" w14:textId="77777777" w:rsidR="00B74FEA" w:rsidRDefault="00B74FEA" w:rsidP="00D75301"/>
    <w:p w14:paraId="39288BC9" w14:textId="77777777" w:rsidR="00B74FEA" w:rsidRDefault="00B74FEA" w:rsidP="00D75301"/>
    <w:p w14:paraId="5B22D1BA" w14:textId="77777777" w:rsidR="00B74FEA" w:rsidRDefault="00B74FEA" w:rsidP="00D75301"/>
    <w:p w14:paraId="38C11C22" w14:textId="77777777" w:rsidR="00B74FEA" w:rsidRDefault="00B74FEA" w:rsidP="00D75301"/>
    <w:p w14:paraId="1DEA4555" w14:textId="77777777" w:rsidR="00B74FEA" w:rsidRDefault="00B74FEA" w:rsidP="00D75301"/>
    <w:p w14:paraId="27AB284B" w14:textId="77777777" w:rsidR="00B74FEA" w:rsidRDefault="00B74FEA" w:rsidP="00D75301"/>
    <w:p w14:paraId="5B3CB92E" w14:textId="77777777" w:rsidR="00B74FEA" w:rsidRDefault="00B74FEA" w:rsidP="00D75301"/>
    <w:p w14:paraId="5D627E4A" w14:textId="77777777" w:rsidR="00B74FEA" w:rsidRDefault="00B74FEA" w:rsidP="00D75301"/>
    <w:p w14:paraId="26AB25D8" w14:textId="77777777" w:rsidR="00D75301" w:rsidRDefault="00D75301" w:rsidP="00D75301">
      <w:pPr>
        <w:pStyle w:val="a7"/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Общие положения</w:t>
      </w:r>
    </w:p>
    <w:p w14:paraId="0ED79B39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Итоговая аттестация по программам аспирантуры проводится в форме оценки диссертации на предмет ее соответствия критериям, установленным в соответствии с Федеральным законом «О науке и государственной научно-технической политике». </w:t>
      </w:r>
    </w:p>
    <w:p w14:paraId="006AA5B0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Программа итоговой аттестации по программам аспирантуры разработана в соответствии со следующими нормативными документами: </w:t>
      </w:r>
    </w:p>
    <w:p w14:paraId="16630B76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Федеральный закон от 29 декабря 2012 г. № 273-ФЗ «Об образовании в Российской Федерации»; – Федеральный закон от 23 августа 1996 г. N 127-ФЗ «О науке и государственной научно-технической политике»; </w:t>
      </w:r>
    </w:p>
    <w:p w14:paraId="70BB5C06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Постановление Правительства РФ от 24.09.2013 № 842 (ред. от 11.09.2021) «О порядке присуждения ученых степеней» (вместе с «Положением о присуждении ученых степеней»); </w:t>
      </w:r>
    </w:p>
    <w:p w14:paraId="5EC63353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Постановление Правительства РФ от 30.11.2021 № 2122 «Об утверждении Положения о подготовке научных и научно-педагогических кадров в аспирантуре (адъюнктуре)» </w:t>
      </w:r>
    </w:p>
    <w:p w14:paraId="74ABD0FD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Приказ Минобрнауки России от 24.02.2021 № 118 (ред. от 27.09.2021) «Об утверждении номенклатуры научных специальностей, по которым присуждаются ученые степени»; </w:t>
      </w:r>
    </w:p>
    <w:p w14:paraId="7E7D71F1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Приказ Минобрнауки России от 20 октября 2021 г. № 951 «Об утверждении Федеральных государственных требований к структуре программ подготовки научных и научно-педагогических кадров в аспирантуре (адъюнктуре), условиям их реализации, срокам освоения этих программ с учетом различных форм обучения, образовательных технологий и особенностей отдельных категорий аспирантов (адъюнктов)»; </w:t>
      </w:r>
    </w:p>
    <w:p w14:paraId="2D892A74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Приказ Минобрнауки от 10 ноября 2017 г. № 1093 «Об утверждении положения о совете по защите диссертаций на соискание ученой степени кандидата наук, на соискание ученой степени доктора наук. </w:t>
      </w:r>
    </w:p>
    <w:p w14:paraId="022E8062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– Локальные нормативные акты </w:t>
      </w:r>
      <w:r>
        <w:rPr>
          <w:sz w:val="24"/>
          <w:szCs w:val="24"/>
        </w:rPr>
        <w:t>ЦИПБ РАН</w:t>
      </w:r>
      <w:r w:rsidRPr="006348F3">
        <w:rPr>
          <w:sz w:val="24"/>
          <w:szCs w:val="24"/>
        </w:rPr>
        <w:t xml:space="preserve">. </w:t>
      </w:r>
    </w:p>
    <w:p w14:paraId="4CFFD3B7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>Итоговая аттестация является компонентом в структуре программы подготовки научных и научно-педагогических кадров в аспирантуре.</w:t>
      </w:r>
    </w:p>
    <w:p w14:paraId="0D6A0274" w14:textId="77777777" w:rsidR="00D75301" w:rsidRPr="006348F3" w:rsidRDefault="00D75301" w:rsidP="00D75301">
      <w:pPr>
        <w:pStyle w:val="a7"/>
        <w:spacing w:line="276" w:lineRule="auto"/>
        <w:ind w:left="0" w:firstLine="720"/>
        <w:jc w:val="both"/>
        <w:rPr>
          <w:b/>
          <w:sz w:val="24"/>
          <w:szCs w:val="24"/>
        </w:rPr>
      </w:pPr>
    </w:p>
    <w:p w14:paraId="36ECE6FF" w14:textId="77777777" w:rsidR="00D75301" w:rsidRPr="00AD64E8" w:rsidRDefault="00D75301" w:rsidP="00D75301">
      <w:pPr>
        <w:pStyle w:val="a7"/>
        <w:numPr>
          <w:ilvl w:val="0"/>
          <w:numId w:val="1"/>
        </w:numPr>
        <w:spacing w:line="276" w:lineRule="auto"/>
        <w:jc w:val="center"/>
        <w:rPr>
          <w:b/>
          <w:sz w:val="24"/>
          <w:szCs w:val="24"/>
        </w:rPr>
      </w:pPr>
      <w:r w:rsidRPr="00AD64E8">
        <w:rPr>
          <w:b/>
          <w:sz w:val="24"/>
          <w:szCs w:val="24"/>
        </w:rPr>
        <w:t xml:space="preserve">Цель </w:t>
      </w:r>
      <w:r>
        <w:rPr>
          <w:b/>
          <w:sz w:val="24"/>
          <w:szCs w:val="24"/>
        </w:rPr>
        <w:t xml:space="preserve">и задачи </w:t>
      </w:r>
      <w:r w:rsidRPr="00AD64E8">
        <w:rPr>
          <w:b/>
          <w:sz w:val="24"/>
          <w:szCs w:val="24"/>
        </w:rPr>
        <w:t>итоговой аттестации</w:t>
      </w:r>
    </w:p>
    <w:p w14:paraId="396689B9" w14:textId="77777777" w:rsidR="00D75301" w:rsidRDefault="00D75301" w:rsidP="00D75301">
      <w:pPr>
        <w:pStyle w:val="a7"/>
        <w:spacing w:line="276" w:lineRule="auto"/>
        <w:ind w:left="0" w:firstLine="709"/>
        <w:jc w:val="both"/>
        <w:rPr>
          <w:sz w:val="24"/>
          <w:szCs w:val="24"/>
        </w:rPr>
      </w:pPr>
      <w:r w:rsidRPr="00AD64E8">
        <w:rPr>
          <w:sz w:val="24"/>
          <w:szCs w:val="24"/>
        </w:rPr>
        <w:t xml:space="preserve">Итоговая аттестация проводится по завершению обучения в аспирантуре в целях оценки диссертации, выполненной аспирантом, на предмет ее соответствия критериям, установленным в соответствии с Федеральным законом от 23.08.1996г. №127 «О науке и государственной научно-технической политике». </w:t>
      </w:r>
    </w:p>
    <w:p w14:paraId="2DBE43D1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b/>
          <w:sz w:val="24"/>
          <w:szCs w:val="24"/>
        </w:rPr>
        <w:t>Цель</w:t>
      </w:r>
      <w:r w:rsidRPr="006348F3">
        <w:rPr>
          <w:sz w:val="24"/>
          <w:szCs w:val="24"/>
        </w:rPr>
        <w:t xml:space="preserve"> оценки диссертации на предмет её соответствия критериям состоит в том, чтобы определить научно-теоретический уровень представляемой к защите диссертации, оценить её соответствие предъявляемым требованиям, показать уровень научной подготовки выпускника. </w:t>
      </w:r>
    </w:p>
    <w:p w14:paraId="773C78F2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b/>
          <w:sz w:val="24"/>
          <w:szCs w:val="24"/>
        </w:rPr>
        <w:t>Задачи</w:t>
      </w:r>
      <w:r w:rsidRPr="006348F3">
        <w:rPr>
          <w:sz w:val="24"/>
          <w:szCs w:val="24"/>
        </w:rPr>
        <w:t xml:space="preserve"> оценки диссертации на предмет её соответствия критериям: </w:t>
      </w:r>
    </w:p>
    <w:p w14:paraId="65F8DBD1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- вынесение решения о возможности направления на защиту представленной диссертации; </w:t>
      </w:r>
    </w:p>
    <w:p w14:paraId="1715BD2A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 xml:space="preserve">- систематизация, обобщение и закрепление теоретических знаний, практических умений, сформированных в процессе освоения образовательной программы аспирантуры; </w:t>
      </w:r>
    </w:p>
    <w:p w14:paraId="3806BEBD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sz w:val="24"/>
          <w:szCs w:val="24"/>
        </w:rPr>
      </w:pPr>
      <w:r w:rsidRPr="006348F3">
        <w:rPr>
          <w:sz w:val="24"/>
          <w:szCs w:val="24"/>
        </w:rPr>
        <w:t>- внесение элементов научной и/или практической новизны в разработанность выбранной темы на основе результатов проведенного исследования.</w:t>
      </w:r>
    </w:p>
    <w:p w14:paraId="322CC115" w14:textId="77777777" w:rsidR="00D75301" w:rsidRDefault="00D75301" w:rsidP="00D75301">
      <w:pPr>
        <w:pStyle w:val="a7"/>
        <w:spacing w:line="276" w:lineRule="auto"/>
        <w:ind w:left="0" w:firstLine="720"/>
        <w:jc w:val="both"/>
        <w:rPr>
          <w:b/>
          <w:sz w:val="24"/>
          <w:szCs w:val="24"/>
        </w:rPr>
      </w:pPr>
      <w:r w:rsidRPr="00DF29C2">
        <w:rPr>
          <w:b/>
          <w:sz w:val="24"/>
          <w:szCs w:val="24"/>
        </w:rPr>
        <w:lastRenderedPageBreak/>
        <w:t xml:space="preserve">Самостоятельная работа аспиранта </w:t>
      </w:r>
    </w:p>
    <w:p w14:paraId="79F80E74" w14:textId="565591DB" w:rsidR="00D75301" w:rsidRDefault="00BE3021" w:rsidP="00D75301">
      <w:pPr>
        <w:pStyle w:val="a7"/>
        <w:spacing w:line="276" w:lineRule="auto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3</w:t>
      </w:r>
      <w:r w:rsidR="00D75301" w:rsidRPr="00DF29C2">
        <w:rPr>
          <w:b/>
          <w:sz w:val="24"/>
          <w:szCs w:val="24"/>
        </w:rPr>
        <w:t>. Виды самостоятельной работы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4536"/>
        <w:gridCol w:w="845"/>
      </w:tblGrid>
      <w:tr w:rsidR="00D75301" w:rsidRPr="00DF29C2" w14:paraId="6F1FE0CB" w14:textId="77777777" w:rsidTr="007717D2">
        <w:tc>
          <w:tcPr>
            <w:tcW w:w="704" w:type="dxa"/>
            <w:shd w:val="clear" w:color="auto" w:fill="D9D9D9" w:themeFill="background1" w:themeFillShade="D9"/>
          </w:tcPr>
          <w:p w14:paraId="3C4F7173" w14:textId="77777777" w:rsidR="00D75301" w:rsidRPr="00DF29C2" w:rsidRDefault="00D75301" w:rsidP="007717D2">
            <w:pPr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EC0259D" w14:textId="77777777" w:rsidR="00D75301" w:rsidRPr="00DF29C2" w:rsidRDefault="00D75301" w:rsidP="007717D2">
            <w:pPr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Наименование раздела учебной дисциплины (модуля)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3C6FD3E6" w14:textId="77777777" w:rsidR="00D75301" w:rsidRPr="00DF29C2" w:rsidRDefault="00D75301" w:rsidP="007717D2">
            <w:pPr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Виды самостоятельной работы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2920EC8F" w14:textId="77777777" w:rsidR="00D75301" w:rsidRPr="00DF29C2" w:rsidRDefault="00D75301" w:rsidP="007717D2">
            <w:pPr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Всего</w:t>
            </w:r>
          </w:p>
        </w:tc>
      </w:tr>
      <w:tr w:rsidR="00D75301" w:rsidRPr="00DF29C2" w14:paraId="0ED411E9" w14:textId="77777777" w:rsidTr="007717D2">
        <w:tc>
          <w:tcPr>
            <w:tcW w:w="704" w:type="dxa"/>
          </w:tcPr>
          <w:p w14:paraId="34FFCA73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067D9C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180DAFBA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14:paraId="601B352E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4</w:t>
            </w:r>
          </w:p>
        </w:tc>
      </w:tr>
      <w:tr w:rsidR="00D75301" w:rsidRPr="00DF29C2" w14:paraId="7289A2CA" w14:textId="77777777" w:rsidTr="007717D2">
        <w:tc>
          <w:tcPr>
            <w:tcW w:w="9345" w:type="dxa"/>
            <w:gridSpan w:val="4"/>
          </w:tcPr>
          <w:p w14:paraId="78BFD635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3 курс</w:t>
            </w:r>
          </w:p>
        </w:tc>
      </w:tr>
      <w:tr w:rsidR="00D75301" w:rsidRPr="00DF29C2" w14:paraId="79E236EC" w14:textId="77777777" w:rsidTr="007717D2">
        <w:tc>
          <w:tcPr>
            <w:tcW w:w="704" w:type="dxa"/>
          </w:tcPr>
          <w:p w14:paraId="2537232F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14:paraId="4F4D8908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>Подготовка к итоговой аттестации</w:t>
            </w:r>
          </w:p>
        </w:tc>
        <w:tc>
          <w:tcPr>
            <w:tcW w:w="4536" w:type="dxa"/>
          </w:tcPr>
          <w:p w14:paraId="6C8ED244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Подготовка документов: </w:t>
            </w:r>
          </w:p>
          <w:p w14:paraId="3E257D27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-полный текст диссертации на бумажном носителе на правах рукописи; </w:t>
            </w:r>
          </w:p>
          <w:p w14:paraId="3F3F2426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-полный текст диссертации на электронном носителе; </w:t>
            </w:r>
          </w:p>
          <w:p w14:paraId="745A9D9E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-проект автореферата диссертации; </w:t>
            </w:r>
          </w:p>
          <w:p w14:paraId="535DB21B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-список опубликованных учебных изданий и научных трудов, скан-копии научных трудов аспиранта; </w:t>
            </w:r>
          </w:p>
          <w:p w14:paraId="4C868B74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>-документы, подтверждающие практическую ценность работы - акты внедрения результатов диссертационного исследования (при наличии);</w:t>
            </w:r>
          </w:p>
          <w:p w14:paraId="60A0AC38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 -отзыв научного руководителя; </w:t>
            </w:r>
          </w:p>
          <w:p w14:paraId="0EFBBA56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-отзыв научного консультанта (при наличии); </w:t>
            </w:r>
          </w:p>
          <w:p w14:paraId="6A282E7C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>-документы о сданных кандидатских экзаменах</w:t>
            </w:r>
          </w:p>
        </w:tc>
        <w:tc>
          <w:tcPr>
            <w:tcW w:w="845" w:type="dxa"/>
          </w:tcPr>
          <w:p w14:paraId="228C428F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162</w:t>
            </w:r>
          </w:p>
        </w:tc>
      </w:tr>
      <w:tr w:rsidR="00D75301" w:rsidRPr="00DF29C2" w14:paraId="4D1609AC" w14:textId="77777777" w:rsidTr="007717D2">
        <w:tc>
          <w:tcPr>
            <w:tcW w:w="704" w:type="dxa"/>
          </w:tcPr>
          <w:p w14:paraId="7661E6CE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14:paraId="24E05C68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 xml:space="preserve">Процедура проведения итоговой аттестации </w:t>
            </w:r>
          </w:p>
        </w:tc>
        <w:tc>
          <w:tcPr>
            <w:tcW w:w="4536" w:type="dxa"/>
          </w:tcPr>
          <w:p w14:paraId="4E45C717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sz w:val="24"/>
                <w:szCs w:val="24"/>
              </w:rPr>
              <w:t>1. Подготовка доклада по теме диссертационного исследования. 2. Подготовка презентации и раздаточного материала к предзащите диссертации. 3. Подготовка и представление ответов на критические замечания, содержащиеся в отзывах рецензентов на диссертацию.</w:t>
            </w:r>
          </w:p>
        </w:tc>
        <w:tc>
          <w:tcPr>
            <w:tcW w:w="845" w:type="dxa"/>
          </w:tcPr>
          <w:p w14:paraId="65F397DE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162</w:t>
            </w:r>
          </w:p>
        </w:tc>
      </w:tr>
      <w:tr w:rsidR="00D75301" w:rsidRPr="00DF29C2" w14:paraId="442A2D85" w14:textId="77777777" w:rsidTr="007717D2">
        <w:tc>
          <w:tcPr>
            <w:tcW w:w="704" w:type="dxa"/>
          </w:tcPr>
          <w:p w14:paraId="617DE625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14:paraId="35F31167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536" w:type="dxa"/>
          </w:tcPr>
          <w:p w14:paraId="48EF6ED7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14:paraId="247C0074" w14:textId="77777777" w:rsidR="00D75301" w:rsidRPr="00DF29C2" w:rsidRDefault="00D75301" w:rsidP="007717D2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DF29C2">
              <w:rPr>
                <w:b/>
                <w:sz w:val="24"/>
                <w:szCs w:val="24"/>
              </w:rPr>
              <w:t>324</w:t>
            </w:r>
          </w:p>
        </w:tc>
      </w:tr>
    </w:tbl>
    <w:p w14:paraId="212116D1" w14:textId="77777777" w:rsidR="00D75301" w:rsidRDefault="00D75301" w:rsidP="00D75301">
      <w:pPr>
        <w:spacing w:line="276" w:lineRule="auto"/>
        <w:ind w:left="360"/>
        <w:jc w:val="both"/>
        <w:rPr>
          <w:b/>
          <w:sz w:val="24"/>
          <w:szCs w:val="24"/>
        </w:rPr>
      </w:pPr>
    </w:p>
    <w:p w14:paraId="3526C431" w14:textId="6E86A95C" w:rsidR="00D75301" w:rsidRPr="00BE3021" w:rsidRDefault="00BE3021" w:rsidP="00BE3021">
      <w:pPr>
        <w:pStyle w:val="a7"/>
        <w:jc w:val="both"/>
        <w:rPr>
          <w:b/>
          <w:sz w:val="24"/>
          <w:szCs w:val="24"/>
        </w:rPr>
      </w:pPr>
      <w:r w:rsidRPr="00BE3021">
        <w:rPr>
          <w:b/>
          <w:sz w:val="24"/>
          <w:szCs w:val="24"/>
        </w:rPr>
        <w:t>4.</w:t>
      </w:r>
      <w:r w:rsidR="00D75301" w:rsidRPr="00BE3021">
        <w:rPr>
          <w:b/>
          <w:sz w:val="24"/>
          <w:szCs w:val="24"/>
        </w:rPr>
        <w:t xml:space="preserve">Учебно-методическое и информационное обеспечение дисциплины (модуля) </w:t>
      </w:r>
    </w:p>
    <w:p w14:paraId="2B416BDC" w14:textId="0919F975" w:rsidR="00D75301" w:rsidRPr="00D56328" w:rsidRDefault="00BE3021" w:rsidP="00D75301">
      <w:pPr>
        <w:spacing w:before="120" w:after="120" w:line="276" w:lineRule="auto"/>
        <w:ind w:firstLine="709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  <w:lang w:val="en-US"/>
        </w:rPr>
        <w:t>4.</w:t>
      </w:r>
      <w:proofErr w:type="gramStart"/>
      <w:r>
        <w:rPr>
          <w:b/>
          <w:iCs/>
          <w:sz w:val="24"/>
          <w:szCs w:val="24"/>
          <w:lang w:val="en-US"/>
        </w:rPr>
        <w:t>1.</w:t>
      </w:r>
      <w:r w:rsidR="00D75301" w:rsidRPr="00D56328">
        <w:rPr>
          <w:b/>
          <w:iCs/>
          <w:sz w:val="24"/>
          <w:szCs w:val="24"/>
        </w:rPr>
        <w:t>Основная</w:t>
      </w:r>
      <w:proofErr w:type="gramEnd"/>
      <w:r w:rsidR="00D75301" w:rsidRPr="00D56328">
        <w:rPr>
          <w:b/>
          <w:iCs/>
          <w:sz w:val="24"/>
          <w:szCs w:val="24"/>
        </w:rPr>
        <w:t xml:space="preserve"> литература:</w:t>
      </w:r>
    </w:p>
    <w:p w14:paraId="07D3AB85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6" w:history="1">
        <w:r w:rsidRPr="00D56328">
          <w:rPr>
            <w:rStyle w:val="ad"/>
            <w:rFonts w:eastAsiaTheme="majorEastAsia"/>
            <w:sz w:val="24"/>
            <w:szCs w:val="24"/>
          </w:rPr>
          <w:t xml:space="preserve">Межгосударственный стандарт ГОСТ </w:t>
        </w:r>
        <w:proofErr w:type="gramStart"/>
        <w:r w:rsidRPr="00D56328">
          <w:rPr>
            <w:rStyle w:val="ad"/>
            <w:rFonts w:eastAsiaTheme="majorEastAsia"/>
            <w:sz w:val="24"/>
            <w:szCs w:val="24"/>
          </w:rPr>
          <w:t>7.1-2003</w:t>
        </w:r>
        <w:proofErr w:type="gramEnd"/>
        <w:r w:rsidRPr="00D56328">
          <w:rPr>
            <w:rStyle w:val="ad"/>
            <w:rFonts w:eastAsiaTheme="majorEastAsia"/>
            <w:sz w:val="24"/>
            <w:szCs w:val="24"/>
          </w:rPr>
          <w:t xml:space="preserve"> "Система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составления" (введен в действие постановлением Госстандарта РФ от 25.11.2003 N 332-ст) (документ не применяется) | ГАРАНТ (garant.ru)</w:t>
        </w:r>
      </w:hyperlink>
    </w:p>
    <w:p w14:paraId="5E67C390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7" w:history="1">
        <w:r w:rsidRPr="00D56328">
          <w:rPr>
            <w:rStyle w:val="ad"/>
            <w:rFonts w:eastAsiaTheme="majorEastAsia"/>
            <w:sz w:val="24"/>
            <w:szCs w:val="24"/>
          </w:rPr>
          <w:t xml:space="preserve">Межгосударственный стандарт ГОСТ </w:t>
        </w:r>
        <w:proofErr w:type="gramStart"/>
        <w:r w:rsidRPr="00D56328">
          <w:rPr>
            <w:rStyle w:val="ad"/>
            <w:rFonts w:eastAsiaTheme="majorEastAsia"/>
            <w:sz w:val="24"/>
            <w:szCs w:val="24"/>
          </w:rPr>
          <w:t>7.9-95</w:t>
        </w:r>
        <w:proofErr w:type="gramEnd"/>
        <w:r w:rsidRPr="00D56328">
          <w:rPr>
            <w:rStyle w:val="ad"/>
            <w:rFonts w:eastAsiaTheme="majorEastAsia"/>
            <w:sz w:val="24"/>
            <w:szCs w:val="24"/>
          </w:rPr>
          <w:t xml:space="preserve"> (ИСО </w:t>
        </w:r>
        <w:proofErr w:type="gramStart"/>
        <w:r w:rsidRPr="00D56328">
          <w:rPr>
            <w:rStyle w:val="ad"/>
            <w:rFonts w:eastAsiaTheme="majorEastAsia"/>
            <w:sz w:val="24"/>
            <w:szCs w:val="24"/>
          </w:rPr>
          <w:t>214-76</w:t>
        </w:r>
        <w:proofErr w:type="gramEnd"/>
        <w:r w:rsidRPr="00D56328">
          <w:rPr>
            <w:rStyle w:val="ad"/>
            <w:rFonts w:eastAsiaTheme="majorEastAsia"/>
            <w:sz w:val="24"/>
            <w:szCs w:val="24"/>
          </w:rPr>
          <w:t>) "Система стандартов по информации, библиотечному и издательскому делу. Реферат и аннотация. Общие требования" (введен в действие постановлением Комитета РФ по стандартизации, метрологии и сертификации от 27.02.1996 N 108) | ГАРАНТ (garant.ru)</w:t>
        </w:r>
      </w:hyperlink>
      <w:r w:rsidRPr="00D56328">
        <w:rPr>
          <w:sz w:val="24"/>
          <w:szCs w:val="24"/>
        </w:rPr>
        <w:t xml:space="preserve">. </w:t>
      </w:r>
    </w:p>
    <w:p w14:paraId="4DC658A2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8" w:history="1">
        <w:r w:rsidRPr="00D56328">
          <w:rPr>
            <w:rStyle w:val="ad"/>
            <w:rFonts w:eastAsiaTheme="majorEastAsia"/>
            <w:sz w:val="24"/>
            <w:szCs w:val="24"/>
          </w:rPr>
          <w:t xml:space="preserve">ГОСТ </w:t>
        </w:r>
        <w:proofErr w:type="gramStart"/>
        <w:r w:rsidRPr="00D56328">
          <w:rPr>
            <w:rStyle w:val="ad"/>
            <w:rFonts w:eastAsiaTheme="majorEastAsia"/>
            <w:sz w:val="24"/>
            <w:szCs w:val="24"/>
          </w:rPr>
          <w:t>7.88-2003</w:t>
        </w:r>
        <w:proofErr w:type="gramEnd"/>
        <w:r w:rsidRPr="00D56328">
          <w:rPr>
            <w:rStyle w:val="ad"/>
            <w:rFonts w:eastAsiaTheme="majorEastAsia"/>
            <w:sz w:val="24"/>
            <w:szCs w:val="24"/>
          </w:rPr>
          <w:t>: Система стандартов по информации, библиотечному и издательскому делу. Правила сокращения заглавий и слов в заглавиях публикаций (standartgost.ru)</w:t>
        </w:r>
      </w:hyperlink>
    </w:p>
    <w:p w14:paraId="4D431937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9" w:history="1">
        <w:r w:rsidRPr="00D56328">
          <w:rPr>
            <w:rStyle w:val="ad"/>
            <w:rFonts w:eastAsiaTheme="majorEastAsia"/>
            <w:sz w:val="24"/>
            <w:szCs w:val="24"/>
          </w:rPr>
          <w:t xml:space="preserve">Структура библиографической записи. Особенности ГОСТ </w:t>
        </w:r>
        <w:proofErr w:type="gramStart"/>
        <w:r w:rsidRPr="00D56328">
          <w:rPr>
            <w:rStyle w:val="ad"/>
            <w:rFonts w:eastAsiaTheme="majorEastAsia"/>
            <w:sz w:val="24"/>
            <w:szCs w:val="24"/>
          </w:rPr>
          <w:t>7.4-2003</w:t>
        </w:r>
        <w:proofErr w:type="gramEnd"/>
        <w:r w:rsidRPr="00D56328">
          <w:rPr>
            <w:rStyle w:val="ad"/>
            <w:rFonts w:eastAsiaTheme="majorEastAsia"/>
            <w:sz w:val="24"/>
            <w:szCs w:val="24"/>
          </w:rPr>
          <w:t xml:space="preserve"> (mydocx.ru)</w:t>
        </w:r>
      </w:hyperlink>
    </w:p>
    <w:p w14:paraId="222B2F12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0" w:history="1">
        <w:r w:rsidRPr="00D56328">
          <w:rPr>
            <w:rStyle w:val="ad"/>
            <w:rFonts w:eastAsiaTheme="majorEastAsia"/>
            <w:sz w:val="24"/>
            <w:szCs w:val="24"/>
          </w:rPr>
          <w:t xml:space="preserve">ГОСТ Р </w:t>
        </w:r>
        <w:proofErr w:type="gramStart"/>
        <w:r w:rsidRPr="00D56328">
          <w:rPr>
            <w:rStyle w:val="ad"/>
            <w:rFonts w:eastAsiaTheme="majorEastAsia"/>
            <w:sz w:val="24"/>
            <w:szCs w:val="24"/>
          </w:rPr>
          <w:t>7.0.11-2011</w:t>
        </w:r>
        <w:proofErr w:type="gramEnd"/>
        <w:r w:rsidRPr="00D56328">
          <w:rPr>
            <w:rStyle w:val="ad"/>
            <w:rFonts w:eastAsiaTheme="majorEastAsia"/>
            <w:sz w:val="24"/>
            <w:szCs w:val="24"/>
          </w:rPr>
          <w:t xml:space="preserve"> СИБИД. Диссертация и автореферат диссертации. Структура и правила оформления, ГОСТ Р от 13 декабря 2011 года №7.0.11-2011 (cntd.ru)</w:t>
        </w:r>
      </w:hyperlink>
      <w:r w:rsidRPr="00D56328">
        <w:rPr>
          <w:sz w:val="24"/>
          <w:szCs w:val="24"/>
        </w:rPr>
        <w:t xml:space="preserve"> </w:t>
      </w:r>
    </w:p>
    <w:p w14:paraId="6DB98214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r w:rsidRPr="00D56328">
        <w:rPr>
          <w:sz w:val="24"/>
          <w:szCs w:val="24"/>
        </w:rPr>
        <w:t xml:space="preserve">ГОСТ </w:t>
      </w:r>
      <w:proofErr w:type="gramStart"/>
      <w:r w:rsidRPr="00D56328">
        <w:rPr>
          <w:sz w:val="24"/>
          <w:szCs w:val="24"/>
        </w:rPr>
        <w:t>7.80-2000</w:t>
      </w:r>
      <w:proofErr w:type="gramEnd"/>
      <w:r w:rsidRPr="00D56328">
        <w:rPr>
          <w:sz w:val="24"/>
          <w:szCs w:val="24"/>
        </w:rPr>
        <w:t xml:space="preserve"> Библиографическая запись. Заголовок. Общие требования и правила составления // </w:t>
      </w:r>
      <w:hyperlink r:id="rId11" w:history="1">
        <w:r w:rsidRPr="00D56328">
          <w:rPr>
            <w:rStyle w:val="ad"/>
            <w:rFonts w:eastAsiaTheme="majorEastAsia"/>
            <w:sz w:val="24"/>
            <w:szCs w:val="24"/>
          </w:rPr>
          <w:t>(Microsoft PowerPoint - \317\360\345\347\345\355\362\340\366\350\3771) (tltsu.ru)</w:t>
        </w:r>
      </w:hyperlink>
    </w:p>
    <w:p w14:paraId="00C0307B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2" w:history="1">
        <w:r w:rsidRPr="00D56328">
          <w:rPr>
            <w:rStyle w:val="ad"/>
            <w:rFonts w:eastAsiaTheme="majorEastAsia"/>
            <w:sz w:val="24"/>
            <w:szCs w:val="24"/>
          </w:rPr>
          <w:t xml:space="preserve">ГОСТ Р </w:t>
        </w:r>
        <w:proofErr w:type="gramStart"/>
        <w:r w:rsidRPr="00D56328">
          <w:rPr>
            <w:rStyle w:val="ad"/>
            <w:rFonts w:eastAsiaTheme="majorEastAsia"/>
            <w:sz w:val="24"/>
            <w:szCs w:val="24"/>
          </w:rPr>
          <w:t>7.0.5-2008</w:t>
        </w:r>
        <w:proofErr w:type="gramEnd"/>
        <w:r w:rsidRPr="00D56328">
          <w:rPr>
            <w:rStyle w:val="ad"/>
            <w:rFonts w:eastAsiaTheme="majorEastAsia"/>
            <w:sz w:val="24"/>
            <w:szCs w:val="24"/>
          </w:rPr>
          <w:t xml:space="preserve"> СИБИД. Библиографическая ссылка. Общие требования и правила… (cntd.ru)</w:t>
        </w:r>
      </w:hyperlink>
      <w:r w:rsidRPr="00D56328">
        <w:rPr>
          <w:sz w:val="24"/>
          <w:szCs w:val="24"/>
        </w:rPr>
        <w:t xml:space="preserve"> </w:t>
      </w:r>
    </w:p>
    <w:p w14:paraId="681091DC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num" w:pos="426"/>
        </w:tabs>
        <w:autoSpaceDE/>
        <w:autoSpaceDN/>
        <w:adjustRightInd/>
        <w:spacing w:line="276" w:lineRule="auto"/>
        <w:ind w:left="0" w:firstLine="0"/>
        <w:jc w:val="both"/>
        <w:rPr>
          <w:sz w:val="24"/>
          <w:szCs w:val="24"/>
        </w:rPr>
      </w:pPr>
      <w:r w:rsidRPr="00D56328">
        <w:rPr>
          <w:sz w:val="24"/>
          <w:szCs w:val="24"/>
        </w:rPr>
        <w:t>Основы научных исследований: Учебник/ А. Я. Черныш и др.; под общ. ред. А. Я. Черныша. – М.: Изд-во Российской таможенной акад., 2011. - 224 с. ISBN 978-5-9590-0267-1</w:t>
      </w:r>
      <w:proofErr w:type="gramStart"/>
      <w:r w:rsidRPr="00D56328">
        <w:rPr>
          <w:sz w:val="24"/>
          <w:szCs w:val="24"/>
        </w:rPr>
        <w:t xml:space="preserve">   (</w:t>
      </w:r>
      <w:proofErr w:type="gramEnd"/>
      <w:r w:rsidRPr="00D56328">
        <w:rPr>
          <w:sz w:val="24"/>
          <w:szCs w:val="24"/>
        </w:rPr>
        <w:t>доступ: РГБ, читальный зал)</w:t>
      </w:r>
    </w:p>
    <w:p w14:paraId="5EB88115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3" w:history="1">
        <w:r w:rsidRPr="00D56328">
          <w:rPr>
            <w:rStyle w:val="ad"/>
            <w:rFonts w:eastAsiaTheme="majorEastAsia"/>
            <w:sz w:val="24"/>
            <w:szCs w:val="24"/>
          </w:rPr>
          <w:t>Федеральный закон "О науке и государственной научно-технической политике" от 23.08.1996 N 127-ФЗ (последняя редакция) / КонсультантПлюс (consultant.ru)</w:t>
        </w:r>
      </w:hyperlink>
      <w:r w:rsidRPr="00D56328">
        <w:rPr>
          <w:sz w:val="24"/>
          <w:szCs w:val="24"/>
        </w:rPr>
        <w:t xml:space="preserve"> </w:t>
      </w:r>
    </w:p>
    <w:p w14:paraId="673CF7F7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4" w:history="1">
        <w:r w:rsidRPr="00D56328">
          <w:rPr>
            <w:rStyle w:val="ad"/>
            <w:rFonts w:eastAsiaTheme="majorEastAsia"/>
            <w:sz w:val="24"/>
            <w:szCs w:val="24"/>
          </w:rPr>
          <w:t>Федеральный закон "О науке и государственной научно-технической политике" от 23.08.1996 N 127-ФЗ (последняя редакция) / КонсультантПлюс (consultant.ru)</w:t>
        </w:r>
      </w:hyperlink>
    </w:p>
    <w:p w14:paraId="2901A9CE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r w:rsidRPr="00D56328">
        <w:rPr>
          <w:sz w:val="24"/>
          <w:szCs w:val="24"/>
        </w:rPr>
        <w:t>О перечне ведущих рецензиру</w:t>
      </w:r>
      <w:r>
        <w:rPr>
          <w:sz w:val="24"/>
          <w:szCs w:val="24"/>
        </w:rPr>
        <w:t>емых научных журналов и изданий</w:t>
      </w:r>
      <w:r w:rsidRPr="00D56328">
        <w:rPr>
          <w:sz w:val="24"/>
          <w:szCs w:val="24"/>
        </w:rPr>
        <w:t>: письмо Департамента аттестации научных и научно-педагогических работников ВАК России от 23.10. 2014 № 13 4075 // http: //</w:t>
      </w:r>
      <w:proofErr w:type="spellStart"/>
      <w:r w:rsidRPr="00D56328">
        <w:rPr>
          <w:sz w:val="24"/>
          <w:szCs w:val="24"/>
        </w:rPr>
        <w:t>vak</w:t>
      </w:r>
      <w:proofErr w:type="spellEnd"/>
      <w:r w:rsidRPr="00D56328">
        <w:rPr>
          <w:sz w:val="24"/>
          <w:szCs w:val="24"/>
        </w:rPr>
        <w:t xml:space="preserve">. </w:t>
      </w:r>
      <w:proofErr w:type="spellStart"/>
      <w:r w:rsidRPr="00D56328">
        <w:rPr>
          <w:sz w:val="24"/>
          <w:szCs w:val="24"/>
        </w:rPr>
        <w:t>ed</w:t>
      </w:r>
      <w:proofErr w:type="spellEnd"/>
      <w:r w:rsidRPr="00D56328">
        <w:rPr>
          <w:sz w:val="24"/>
          <w:szCs w:val="24"/>
        </w:rPr>
        <w:t>. gov.ru.</w:t>
      </w:r>
    </w:p>
    <w:p w14:paraId="3FDC0CF7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5" w:history="1">
        <w:r w:rsidRPr="00D56328">
          <w:rPr>
            <w:rStyle w:val="ad"/>
            <w:rFonts w:eastAsiaTheme="majorEastAsia"/>
            <w:sz w:val="24"/>
            <w:szCs w:val="24"/>
          </w:rPr>
          <w:t>Приказ Министерства образования и науки РФ от 10 ноября 2017 г. № 1093 “Об утверждении Положения о совете по защите диссертаций на соискание ученой степени кандидата наук, на соискание ученой степени доктора наук” (garant.ru)</w:t>
        </w:r>
      </w:hyperlink>
      <w:r w:rsidRPr="00D56328">
        <w:rPr>
          <w:sz w:val="24"/>
          <w:szCs w:val="24"/>
        </w:rPr>
        <w:t xml:space="preserve"> </w:t>
      </w:r>
    </w:p>
    <w:p w14:paraId="77EA445B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r w:rsidRPr="00D56328">
        <w:rPr>
          <w:sz w:val="24"/>
          <w:szCs w:val="24"/>
        </w:rPr>
        <w:t xml:space="preserve">Положение о порядке присуждения учёных степеней: Постановление Правительства Российской Федерации от 24 сентября </w:t>
      </w:r>
      <w:smartTag w:uri="urn:schemas-microsoft-com:office:smarttags" w:element="metricconverter">
        <w:smartTagPr>
          <w:attr w:name="ProductID" w:val="2013 г"/>
        </w:smartTagPr>
        <w:r w:rsidRPr="00D56328">
          <w:rPr>
            <w:sz w:val="24"/>
            <w:szCs w:val="24"/>
          </w:rPr>
          <w:t>2013 г</w:t>
        </w:r>
      </w:smartTag>
      <w:r w:rsidRPr="00D56328">
        <w:rPr>
          <w:sz w:val="24"/>
          <w:szCs w:val="24"/>
        </w:rPr>
        <w:t>. N 842 (с последующими изменениями и дополнениями) // http://www.garant.ru/</w:t>
      </w:r>
    </w:p>
    <w:p w14:paraId="714D5516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hyperlink r:id="rId16" w:history="1">
        <w:r w:rsidRPr="00D56328">
          <w:rPr>
            <w:rStyle w:val="ad"/>
            <w:rFonts w:eastAsiaTheme="majorEastAsia"/>
            <w:sz w:val="24"/>
            <w:szCs w:val="24"/>
          </w:rPr>
          <w:t>Порядок приема на обучение по образовательным программам высшего образования - программам подготовки научно-педагогических кадров в аспирантуре | ГАРАНТ (garant.ru)</w:t>
        </w:r>
      </w:hyperlink>
      <w:r w:rsidRPr="00D56328">
        <w:rPr>
          <w:sz w:val="24"/>
          <w:szCs w:val="24"/>
        </w:rPr>
        <w:t xml:space="preserve"> </w:t>
      </w:r>
    </w:p>
    <w:p w14:paraId="3EC61AEA" w14:textId="77777777" w:rsidR="00D75301" w:rsidRPr="00D56328" w:rsidRDefault="00D75301" w:rsidP="00D75301">
      <w:pPr>
        <w:widowControl/>
        <w:numPr>
          <w:ilvl w:val="0"/>
          <w:numId w:val="2"/>
        </w:numPr>
        <w:tabs>
          <w:tab w:val="clear" w:pos="0"/>
          <w:tab w:val="num" w:pos="426"/>
        </w:tabs>
        <w:overflowPunct w:val="0"/>
        <w:spacing w:line="276" w:lineRule="auto"/>
        <w:ind w:left="0" w:firstLine="0"/>
        <w:jc w:val="both"/>
        <w:textAlignment w:val="baseline"/>
        <w:rPr>
          <w:sz w:val="24"/>
          <w:szCs w:val="24"/>
        </w:rPr>
      </w:pPr>
      <w:r w:rsidRPr="00D56328">
        <w:rPr>
          <w:sz w:val="24"/>
          <w:szCs w:val="24"/>
        </w:rPr>
        <w:t xml:space="preserve">Порядок учёта публикаций в сетевых научных электронных изданиях при защите диссертационных работ (утверждено директором </w:t>
      </w:r>
      <w:proofErr w:type="spellStart"/>
      <w:r w:rsidRPr="00D56328">
        <w:rPr>
          <w:sz w:val="24"/>
          <w:szCs w:val="24"/>
        </w:rPr>
        <w:t>Информрегистра</w:t>
      </w:r>
      <w:proofErr w:type="spellEnd"/>
      <w:r w:rsidRPr="00D56328">
        <w:rPr>
          <w:sz w:val="24"/>
          <w:szCs w:val="24"/>
        </w:rPr>
        <w:t xml:space="preserve">. Вступило в силу 17 сентября </w:t>
      </w:r>
      <w:smartTag w:uri="urn:schemas-microsoft-com:office:smarttags" w:element="metricconverter">
        <w:smartTagPr>
          <w:attr w:name="ProductID" w:val="2007 г"/>
        </w:smartTagPr>
        <w:r w:rsidRPr="00D56328">
          <w:rPr>
            <w:sz w:val="24"/>
            <w:szCs w:val="24"/>
          </w:rPr>
          <w:t>2007 г</w:t>
        </w:r>
      </w:smartTag>
      <w:r w:rsidRPr="00D56328">
        <w:rPr>
          <w:sz w:val="24"/>
          <w:szCs w:val="24"/>
        </w:rPr>
        <w:t xml:space="preserve">.) // </w:t>
      </w:r>
      <w:proofErr w:type="gramStart"/>
      <w:r w:rsidRPr="00D56328">
        <w:rPr>
          <w:sz w:val="24"/>
          <w:szCs w:val="24"/>
        </w:rPr>
        <w:t>http://vak1.ed.gov.ru/common/img/uploaded/files/vak/news/vak/por.pdf .</w:t>
      </w:r>
      <w:proofErr w:type="gramEnd"/>
    </w:p>
    <w:p w14:paraId="05FFE5AF" w14:textId="0C4BB1CC" w:rsidR="00D75301" w:rsidRPr="00D56328" w:rsidRDefault="00BE3021" w:rsidP="00D75301">
      <w:pPr>
        <w:tabs>
          <w:tab w:val="num" w:pos="426"/>
        </w:tabs>
        <w:spacing w:before="120" w:after="120" w:line="276" w:lineRule="auto"/>
        <w:ind w:firstLine="709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4</w:t>
      </w:r>
      <w:r w:rsidR="00D75301" w:rsidRPr="00D56328">
        <w:rPr>
          <w:b/>
          <w:iCs/>
          <w:sz w:val="24"/>
          <w:szCs w:val="24"/>
        </w:rPr>
        <w:t>.2. Дополнительная литература:</w:t>
      </w:r>
    </w:p>
    <w:p w14:paraId="451B25FE" w14:textId="77777777" w:rsidR="00D75301" w:rsidRPr="00D56328" w:rsidRDefault="00D75301" w:rsidP="00D75301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proofErr w:type="spellStart"/>
      <w:r w:rsidRPr="00D56328">
        <w:rPr>
          <w:sz w:val="24"/>
          <w:szCs w:val="24"/>
        </w:rPr>
        <w:t>Инкижекова</w:t>
      </w:r>
      <w:proofErr w:type="spellEnd"/>
      <w:r w:rsidRPr="00D56328">
        <w:rPr>
          <w:sz w:val="24"/>
          <w:szCs w:val="24"/>
        </w:rPr>
        <w:t xml:space="preserve"> М. С. Методология и методика научных исследований: Учебное пособие. - Екатеринбург: Уральский юридический институт МВД России, 2020. - 131 с. ISBN 978-5-88437-690-8 (доступ: РГБ, читальный зал)</w:t>
      </w:r>
    </w:p>
    <w:p w14:paraId="3D8D5CB0" w14:textId="77777777" w:rsidR="00D75301" w:rsidRPr="00D56328" w:rsidRDefault="00D75301" w:rsidP="00D75301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proofErr w:type="spellStart"/>
      <w:r w:rsidRPr="00D56328">
        <w:rPr>
          <w:sz w:val="24"/>
          <w:szCs w:val="24"/>
        </w:rPr>
        <w:t>Клеандров</w:t>
      </w:r>
      <w:proofErr w:type="spellEnd"/>
      <w:r w:rsidRPr="00D56328">
        <w:rPr>
          <w:sz w:val="24"/>
          <w:szCs w:val="24"/>
        </w:rPr>
        <w:t xml:space="preserve"> М. И. Кандидатская диссертация юриста: Выбор и разработка темы. - 3-е изд., </w:t>
      </w:r>
      <w:proofErr w:type="spellStart"/>
      <w:r w:rsidRPr="00D56328">
        <w:rPr>
          <w:sz w:val="24"/>
          <w:szCs w:val="24"/>
        </w:rPr>
        <w:t>перераб</w:t>
      </w:r>
      <w:proofErr w:type="spellEnd"/>
      <w:proofErr w:type="gramStart"/>
      <w:r w:rsidRPr="00D56328">
        <w:rPr>
          <w:sz w:val="24"/>
          <w:szCs w:val="24"/>
        </w:rPr>
        <w:t>.</w:t>
      </w:r>
      <w:proofErr w:type="gramEnd"/>
      <w:r w:rsidRPr="00D56328">
        <w:rPr>
          <w:sz w:val="24"/>
          <w:szCs w:val="24"/>
        </w:rPr>
        <w:t xml:space="preserve"> и доп. – М.: Ин-т гос. и права Российской акад. наук, 2007. - 241 с. ISBN 5-8339-0082-4 (доступ: РГБ, читальный зал)</w:t>
      </w:r>
    </w:p>
    <w:p w14:paraId="7329967D" w14:textId="77777777" w:rsidR="00D75301" w:rsidRPr="00D56328" w:rsidRDefault="00D75301" w:rsidP="00D75301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r w:rsidRPr="00D56328">
        <w:rPr>
          <w:sz w:val="24"/>
          <w:szCs w:val="24"/>
        </w:rPr>
        <w:t>Кузнецов И. Н. Диссертационные работы: Методика подготовки и оформления: Учебно-методическое пособие. - 4-е изд. – М.: Дашков и К°, 2014. - 487 с. ISBN 978-5-394-01697-4 (доступ: РГБ, читальный зал)</w:t>
      </w:r>
    </w:p>
    <w:p w14:paraId="1D7F2F5A" w14:textId="77777777" w:rsidR="00D75301" w:rsidRPr="00D56328" w:rsidRDefault="00D75301" w:rsidP="00D75301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r w:rsidRPr="00D56328">
        <w:rPr>
          <w:sz w:val="24"/>
          <w:szCs w:val="24"/>
        </w:rPr>
        <w:t xml:space="preserve">Мацкевич И. М. Организация научной деятельности и выполнение научных работ по юриспруденции: Научно-практическое пособие/ Отв. ред. И. М. Мацкевич, Е. С. </w:t>
      </w:r>
      <w:proofErr w:type="spellStart"/>
      <w:r w:rsidRPr="00D56328">
        <w:rPr>
          <w:sz w:val="24"/>
          <w:szCs w:val="24"/>
        </w:rPr>
        <w:t>Шугрина</w:t>
      </w:r>
      <w:proofErr w:type="spellEnd"/>
      <w:r w:rsidRPr="00D56328">
        <w:rPr>
          <w:sz w:val="24"/>
          <w:szCs w:val="24"/>
        </w:rPr>
        <w:t>. – М.: Проспект, 2017. - 128 с. ISBN 978-5-392-23191-1 (доступ: РГБ, читальный зал)</w:t>
      </w:r>
    </w:p>
    <w:p w14:paraId="33483F93" w14:textId="77777777" w:rsidR="00D75301" w:rsidRPr="00D56328" w:rsidRDefault="00D75301" w:rsidP="00D75301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r w:rsidRPr="00D56328">
        <w:rPr>
          <w:sz w:val="24"/>
          <w:szCs w:val="24"/>
        </w:rPr>
        <w:lastRenderedPageBreak/>
        <w:t xml:space="preserve">Минин А. Я., Орлова </w:t>
      </w:r>
      <w:proofErr w:type="gramStart"/>
      <w:r w:rsidRPr="00D56328">
        <w:rPr>
          <w:sz w:val="24"/>
          <w:szCs w:val="24"/>
        </w:rPr>
        <w:t>А.В.</w:t>
      </w:r>
      <w:proofErr w:type="gramEnd"/>
      <w:r w:rsidRPr="00D56328">
        <w:rPr>
          <w:sz w:val="24"/>
          <w:szCs w:val="24"/>
        </w:rPr>
        <w:t xml:space="preserve"> Организация и методика исследовательской деятельности в сфере юриспруденции: Учебное пособие. – М.: МПГУ, 2017. – 126 с. ISBN 978-5-4263-0515-1 (доступ: РГБ, читальный зал</w:t>
      </w:r>
      <w:r>
        <w:rPr>
          <w:sz w:val="24"/>
          <w:szCs w:val="24"/>
        </w:rPr>
        <w:t>)</w:t>
      </w:r>
    </w:p>
    <w:p w14:paraId="75BBC6DC" w14:textId="77777777" w:rsidR="00D75301" w:rsidRPr="00D56328" w:rsidRDefault="00D75301" w:rsidP="00D75301">
      <w:pPr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4"/>
          <w:szCs w:val="24"/>
        </w:rPr>
      </w:pPr>
      <w:r w:rsidRPr="00D56328">
        <w:rPr>
          <w:sz w:val="24"/>
          <w:szCs w:val="24"/>
        </w:rPr>
        <w:t>Филиппов Г. Г. Методология и философия для научной работы: Методическое пособие для аспирантов. – СПб.: СЗИУ РАНХиГС, 2020. – 61 с. ISBN 978-5-89781-678-1 (доступ: РГБ, читальный зал)</w:t>
      </w:r>
    </w:p>
    <w:p w14:paraId="3FC8EBAB" w14:textId="77777777" w:rsidR="00D75301" w:rsidRDefault="00D75301" w:rsidP="00D75301">
      <w:pPr>
        <w:spacing w:before="120" w:after="120" w:line="276" w:lineRule="auto"/>
        <w:ind w:firstLine="709"/>
        <w:jc w:val="both"/>
        <w:rPr>
          <w:b/>
          <w:iCs/>
        </w:rPr>
      </w:pPr>
    </w:p>
    <w:p w14:paraId="1A05E1CE" w14:textId="7F006CFA" w:rsidR="00D75301" w:rsidRPr="00D56328" w:rsidRDefault="00BE3021" w:rsidP="00D75301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D75301" w:rsidRPr="00D56328">
        <w:rPr>
          <w:b/>
          <w:sz w:val="24"/>
          <w:szCs w:val="24"/>
        </w:rPr>
        <w:t>.М</w:t>
      </w:r>
      <w:r w:rsidR="00D75301">
        <w:rPr>
          <w:b/>
          <w:sz w:val="24"/>
          <w:szCs w:val="24"/>
        </w:rPr>
        <w:t>атериально-техническое обесп</w:t>
      </w:r>
      <w:r w:rsidR="00D75301" w:rsidRPr="00D56328">
        <w:rPr>
          <w:b/>
          <w:sz w:val="24"/>
          <w:szCs w:val="24"/>
        </w:rPr>
        <w:t>ечение</w:t>
      </w:r>
    </w:p>
    <w:p w14:paraId="6EB457C7" w14:textId="77777777" w:rsidR="00D75301" w:rsidRPr="00D56328" w:rsidRDefault="00D75301" w:rsidP="00D75301">
      <w:pPr>
        <w:spacing w:line="276" w:lineRule="auto"/>
        <w:ind w:firstLine="709"/>
        <w:jc w:val="both"/>
        <w:rPr>
          <w:sz w:val="24"/>
          <w:szCs w:val="24"/>
        </w:rPr>
      </w:pPr>
    </w:p>
    <w:p w14:paraId="17985320" w14:textId="77777777" w:rsidR="00D75301" w:rsidRPr="00D56328" w:rsidRDefault="00D75301" w:rsidP="00D7530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328">
        <w:rPr>
          <w:rFonts w:ascii="Times New Roman" w:hAnsi="Times New Roman" w:cs="Times New Roman"/>
          <w:sz w:val="24"/>
          <w:szCs w:val="24"/>
        </w:rPr>
        <w:t>Аудитория для самостоятельной работы № 21 (ул. Гарибальди, 21 Б)</w:t>
      </w:r>
    </w:p>
    <w:p w14:paraId="49B9A068" w14:textId="77777777" w:rsidR="00D75301" w:rsidRPr="00D56328" w:rsidRDefault="00D75301" w:rsidP="00D7530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28">
        <w:rPr>
          <w:rFonts w:ascii="Times New Roman" w:hAnsi="Times New Roman" w:cs="Times New Roman"/>
          <w:sz w:val="24"/>
          <w:szCs w:val="24"/>
        </w:rPr>
        <w:t xml:space="preserve">Оборудование: </w:t>
      </w:r>
    </w:p>
    <w:p w14:paraId="714B8EF1" w14:textId="77777777" w:rsidR="00D75301" w:rsidRPr="00D56328" w:rsidRDefault="00D75301" w:rsidP="00D75301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28">
        <w:rPr>
          <w:rFonts w:ascii="Times New Roman" w:hAnsi="Times New Roman" w:cs="Times New Roman"/>
          <w:sz w:val="24"/>
          <w:szCs w:val="24"/>
        </w:rPr>
        <w:t>стол, стулья, классная доска, ПК с подключением к сети «Интернет» и обеспечением доступа в Национальную электронную библиотеку (Договор 101/НЭБ/6129 от 22. 08. 2019 г.)</w:t>
      </w:r>
    </w:p>
    <w:p w14:paraId="7AB7B998" w14:textId="77777777" w:rsidR="00D75301" w:rsidRPr="00D56328" w:rsidRDefault="00D75301" w:rsidP="00D75301">
      <w:pPr>
        <w:spacing w:line="276" w:lineRule="auto"/>
        <w:jc w:val="both"/>
        <w:rPr>
          <w:rFonts w:eastAsia="Calibri"/>
          <w:sz w:val="24"/>
          <w:szCs w:val="24"/>
        </w:rPr>
      </w:pPr>
      <w:r w:rsidRPr="00D56328">
        <w:rPr>
          <w:rFonts w:eastAsia="Calibri"/>
          <w:sz w:val="24"/>
          <w:szCs w:val="24"/>
        </w:rPr>
        <w:t>Справочная система «Гарант» (Договор № ЛД45/3162/22 от 01.07.2022 на 6 мес.)</w:t>
      </w:r>
    </w:p>
    <w:p w14:paraId="7557FAC5" w14:textId="77777777" w:rsidR="00D75301" w:rsidRPr="00D56328" w:rsidRDefault="00D75301" w:rsidP="00D75301">
      <w:pPr>
        <w:spacing w:line="276" w:lineRule="auto"/>
        <w:jc w:val="both"/>
        <w:rPr>
          <w:rFonts w:eastAsia="Calibri"/>
          <w:sz w:val="24"/>
          <w:szCs w:val="24"/>
        </w:rPr>
      </w:pPr>
      <w:r w:rsidRPr="00D56328">
        <w:rPr>
          <w:rFonts w:eastAsia="Calibri"/>
          <w:sz w:val="24"/>
          <w:szCs w:val="24"/>
        </w:rPr>
        <w:t xml:space="preserve">ПО </w:t>
      </w:r>
      <w:r w:rsidRPr="00D56328">
        <w:rPr>
          <w:rFonts w:eastAsia="Calibri"/>
          <w:sz w:val="24"/>
          <w:szCs w:val="24"/>
          <w:lang w:val="en-US"/>
        </w:rPr>
        <w:t>Microsoft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Office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Pro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plus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Rus</w:t>
      </w:r>
      <w:r w:rsidRPr="00D56328">
        <w:rPr>
          <w:rFonts w:eastAsia="Calibri"/>
          <w:sz w:val="24"/>
          <w:szCs w:val="24"/>
        </w:rPr>
        <w:t xml:space="preserve"> 2010 (Лицензионное соглашение 2018 г. код продукта 00327-60000-00000-АА622)</w:t>
      </w:r>
    </w:p>
    <w:p w14:paraId="4B3C4FD3" w14:textId="77777777" w:rsidR="00D75301" w:rsidRPr="00D56328" w:rsidRDefault="00D75301" w:rsidP="00D75301">
      <w:pPr>
        <w:spacing w:line="276" w:lineRule="auto"/>
        <w:jc w:val="both"/>
        <w:rPr>
          <w:rFonts w:eastAsia="Calibri"/>
          <w:sz w:val="24"/>
          <w:szCs w:val="24"/>
        </w:rPr>
      </w:pPr>
      <w:r w:rsidRPr="00D56328">
        <w:rPr>
          <w:rFonts w:eastAsia="Calibri"/>
          <w:sz w:val="24"/>
          <w:szCs w:val="24"/>
        </w:rPr>
        <w:t xml:space="preserve">Антивирусная программа </w:t>
      </w:r>
      <w:r w:rsidRPr="00D56328">
        <w:rPr>
          <w:rFonts w:eastAsia="Calibri"/>
          <w:sz w:val="24"/>
          <w:szCs w:val="24"/>
          <w:lang w:val="en-US"/>
        </w:rPr>
        <w:t>ESET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Smail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Office</w:t>
      </w:r>
      <w:r w:rsidRPr="00D56328">
        <w:rPr>
          <w:rFonts w:eastAsia="Calibri"/>
          <w:sz w:val="24"/>
          <w:szCs w:val="24"/>
        </w:rPr>
        <w:t xml:space="preserve"> </w:t>
      </w:r>
      <w:r w:rsidRPr="00D56328">
        <w:rPr>
          <w:rFonts w:eastAsia="Calibri"/>
          <w:sz w:val="24"/>
          <w:szCs w:val="24"/>
          <w:lang w:val="en-US"/>
        </w:rPr>
        <w:t>Pack</w:t>
      </w:r>
      <w:r w:rsidRPr="00D56328">
        <w:rPr>
          <w:rFonts w:eastAsia="Calibri"/>
          <w:sz w:val="24"/>
          <w:szCs w:val="24"/>
        </w:rPr>
        <w:t xml:space="preserve"> стандартный (</w:t>
      </w:r>
      <w:proofErr w:type="spellStart"/>
      <w:r w:rsidRPr="00D56328">
        <w:rPr>
          <w:rFonts w:eastAsia="Calibri"/>
          <w:sz w:val="24"/>
          <w:szCs w:val="24"/>
        </w:rPr>
        <w:t>Сублицензионный</w:t>
      </w:r>
      <w:proofErr w:type="spellEnd"/>
      <w:r w:rsidRPr="00D56328">
        <w:rPr>
          <w:rFonts w:eastAsia="Calibri"/>
          <w:sz w:val="24"/>
          <w:szCs w:val="24"/>
        </w:rPr>
        <w:t xml:space="preserve"> договор) </w:t>
      </w:r>
    </w:p>
    <w:p w14:paraId="63CF4005" w14:textId="77777777" w:rsidR="00D75301" w:rsidRPr="00D56328" w:rsidRDefault="00D75301" w:rsidP="00D75301">
      <w:pPr>
        <w:spacing w:line="276" w:lineRule="auto"/>
        <w:jc w:val="both"/>
        <w:rPr>
          <w:rFonts w:eastAsia="Calibri"/>
          <w:sz w:val="24"/>
          <w:szCs w:val="24"/>
        </w:rPr>
      </w:pPr>
      <w:r w:rsidRPr="00D56328">
        <w:rPr>
          <w:rFonts w:eastAsia="Calibri"/>
          <w:sz w:val="24"/>
          <w:szCs w:val="24"/>
        </w:rPr>
        <w:t>№ 0008819187 от 25.09.2020 г. на 1 год)</w:t>
      </w:r>
    </w:p>
    <w:p w14:paraId="20D7EF03" w14:textId="77777777" w:rsidR="00D75301" w:rsidRPr="00D56328" w:rsidRDefault="00D75301" w:rsidP="00D75301">
      <w:pPr>
        <w:spacing w:line="276" w:lineRule="auto"/>
        <w:jc w:val="both"/>
        <w:rPr>
          <w:sz w:val="24"/>
          <w:szCs w:val="24"/>
        </w:rPr>
      </w:pPr>
      <w:r w:rsidRPr="00D56328">
        <w:rPr>
          <w:sz w:val="24"/>
          <w:szCs w:val="24"/>
        </w:rPr>
        <w:t>7-Zip. Свободно распространяемое ПО.</w:t>
      </w:r>
    </w:p>
    <w:p w14:paraId="16F90ED9" w14:textId="77777777" w:rsidR="00D75301" w:rsidRPr="00C70557" w:rsidRDefault="00D75301" w:rsidP="00D75301">
      <w:pPr>
        <w:tabs>
          <w:tab w:val="left" w:pos="1134"/>
          <w:tab w:val="right" w:leader="underscore" w:pos="13467"/>
        </w:tabs>
      </w:pPr>
    </w:p>
    <w:p w14:paraId="6BBB5C9E" w14:textId="61D659C7" w:rsidR="00D75301" w:rsidRPr="009F295D" w:rsidRDefault="00BE3021" w:rsidP="00D75301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D75301" w:rsidRPr="009F295D">
        <w:rPr>
          <w:b/>
          <w:sz w:val="24"/>
          <w:szCs w:val="24"/>
        </w:rPr>
        <w:t>. Методические рекомендации по организации изучения дисциплины (модуля) Итоговая аттестация (Оценка диссертации на предмет ее соответствия установленным критериям)</w:t>
      </w:r>
    </w:p>
    <w:p w14:paraId="0DDD05AC" w14:textId="77777777" w:rsidR="00D75301" w:rsidRDefault="00D75301" w:rsidP="00D75301">
      <w:pPr>
        <w:jc w:val="both"/>
        <w:rPr>
          <w:sz w:val="24"/>
          <w:szCs w:val="24"/>
        </w:rPr>
      </w:pPr>
    </w:p>
    <w:p w14:paraId="732F5D17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>Научно-</w:t>
      </w:r>
      <w:r>
        <w:rPr>
          <w:sz w:val="24"/>
          <w:szCs w:val="24"/>
        </w:rPr>
        <w:t>исследовательская</w:t>
      </w:r>
      <w:r w:rsidRPr="009F295D">
        <w:rPr>
          <w:sz w:val="24"/>
          <w:szCs w:val="24"/>
        </w:rPr>
        <w:t xml:space="preserve"> работа (диссертация) (далее-Н</w:t>
      </w:r>
      <w:r>
        <w:rPr>
          <w:sz w:val="24"/>
          <w:szCs w:val="24"/>
        </w:rPr>
        <w:t>И</w:t>
      </w:r>
      <w:r w:rsidRPr="009F295D">
        <w:rPr>
          <w:sz w:val="24"/>
          <w:szCs w:val="24"/>
        </w:rPr>
        <w:t>Р), должна отражать результаты самостоятельного научного исследования аспиранта по утвержденной теме. Научно-</w:t>
      </w:r>
      <w:r>
        <w:rPr>
          <w:sz w:val="24"/>
          <w:szCs w:val="24"/>
        </w:rPr>
        <w:t>исследовательская</w:t>
      </w:r>
      <w:r w:rsidRPr="009F295D">
        <w:rPr>
          <w:sz w:val="24"/>
          <w:szCs w:val="24"/>
        </w:rPr>
        <w:t xml:space="preserve"> работа (диссертация) должна быть написана аспирантом самостоятельно, обладать внутренним единством, содержать новые научные результаты и положения, выдвигаемые для публичной защиты. Предложенные аспирантом решения должны быть аргументированы и оценены по сравнению с другими известн</w:t>
      </w:r>
      <w:r>
        <w:rPr>
          <w:sz w:val="24"/>
          <w:szCs w:val="24"/>
        </w:rPr>
        <w:t>ыми решениями. НИ</w:t>
      </w:r>
      <w:r w:rsidRPr="009F295D">
        <w:rPr>
          <w:sz w:val="24"/>
          <w:szCs w:val="24"/>
        </w:rPr>
        <w:t>Р может быть связана с разработкой конкретных теоретических или экспериментальных вопросов, являющихся частью научно</w:t>
      </w:r>
      <w:r>
        <w:rPr>
          <w:sz w:val="24"/>
          <w:szCs w:val="24"/>
        </w:rPr>
        <w:t>-</w:t>
      </w:r>
      <w:r w:rsidRPr="009F295D">
        <w:rPr>
          <w:sz w:val="24"/>
          <w:szCs w:val="24"/>
        </w:rPr>
        <w:t xml:space="preserve">исследовательских, учебно-методических, экспериментальных и других работ, проводимых </w:t>
      </w:r>
      <w:r>
        <w:rPr>
          <w:sz w:val="24"/>
          <w:szCs w:val="24"/>
        </w:rPr>
        <w:t>в ЦИПБ РАН</w:t>
      </w:r>
      <w:r w:rsidRPr="009F295D">
        <w:rPr>
          <w:sz w:val="24"/>
          <w:szCs w:val="24"/>
        </w:rPr>
        <w:t xml:space="preserve">. В этом случае в работе обязательно должен быть отражен личный вклад аспиранта в работу научного коллектива кафедры. </w:t>
      </w:r>
    </w:p>
    <w:p w14:paraId="7B1331BD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>В Н</w:t>
      </w:r>
      <w:r>
        <w:rPr>
          <w:sz w:val="24"/>
          <w:szCs w:val="24"/>
        </w:rPr>
        <w:t>И</w:t>
      </w:r>
      <w:r w:rsidRPr="009F295D">
        <w:rPr>
          <w:sz w:val="24"/>
          <w:szCs w:val="24"/>
        </w:rPr>
        <w:t xml:space="preserve">Р должно быть отражено современное состояние проблемы и результаты научных исследований по избранной теме, позволяющие судить как об уровне теоретических знаний, так и о характере мышления аспиранта, завершающего обучение </w:t>
      </w:r>
      <w:r>
        <w:rPr>
          <w:sz w:val="24"/>
          <w:szCs w:val="24"/>
        </w:rPr>
        <w:t>в аспирантуре. При подготовке НИ</w:t>
      </w:r>
      <w:r w:rsidRPr="009F295D">
        <w:rPr>
          <w:sz w:val="24"/>
          <w:szCs w:val="24"/>
        </w:rPr>
        <w:t xml:space="preserve">Р аспирантом могут быть использованы материалы ранее выполненных им работ, исследований, выполненных за время обучения в рамках научно-исследовательской работы, а также материалы, которые им были собраны, апробированы и систематизированы. </w:t>
      </w:r>
    </w:p>
    <w:p w14:paraId="2A681F90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Для кандидатской диссертации типично следующее структурное построение работы: а) введение; б) структурные, содержательные разделы основной части диссертации в виде нескольких глав; в) заключение в виде выводов и рекомендаций; г) </w:t>
      </w:r>
      <w:r w:rsidRPr="009F295D">
        <w:rPr>
          <w:sz w:val="24"/>
          <w:szCs w:val="24"/>
        </w:rPr>
        <w:lastRenderedPageBreak/>
        <w:t xml:space="preserve">библиографический список литературы по теме диссертации; д) приложения. </w:t>
      </w:r>
    </w:p>
    <w:p w14:paraId="778FB38C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1F08F7">
        <w:rPr>
          <w:i/>
          <w:sz w:val="24"/>
          <w:szCs w:val="24"/>
        </w:rPr>
        <w:t>Структура и содержание автореферата диссертации</w:t>
      </w:r>
      <w:r w:rsidRPr="009F295D">
        <w:rPr>
          <w:sz w:val="24"/>
          <w:szCs w:val="24"/>
        </w:rPr>
        <w:t xml:space="preserve"> </w:t>
      </w:r>
    </w:p>
    <w:p w14:paraId="5EE7F2B3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Автореферат - документ, без которого диссертация не может быть допущена к защите. Важность автореферата заключается в том, что по приводимым в нем данным судят об уровне диссертации и о научной квалификации ее автора, в том числе и о его способности оформлять результаты своего научного труда. </w:t>
      </w:r>
    </w:p>
    <w:p w14:paraId="0356AC26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 структуре автореферата диссертации целесообразно выделить следующие разделы: а) общая характеристика работы; б) основные положения диссертации, выносимые на защиту; в) выводы и рекомендации (или заключение); г) список работ, в которых опубликованы основные положения диссертации. </w:t>
      </w:r>
    </w:p>
    <w:p w14:paraId="2F16EF98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 разделе «Общая характеристика работы» необходимо отразить следующие позиции: </w:t>
      </w:r>
    </w:p>
    <w:p w14:paraId="1DF26021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актуальность исследования; </w:t>
      </w:r>
    </w:p>
    <w:p w14:paraId="765E9785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степень разработанности проблемы; </w:t>
      </w:r>
    </w:p>
    <w:p w14:paraId="25E7B8BD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цель и задачи исследования; </w:t>
      </w:r>
    </w:p>
    <w:p w14:paraId="45A6E208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предмет и объект исследования; </w:t>
      </w:r>
    </w:p>
    <w:p w14:paraId="2E3A2FAA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-методологическая, теоретическая и эмпирическая база исследования; </w:t>
      </w:r>
    </w:p>
    <w:p w14:paraId="09434FAC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научные результаты, выносимые на защиту; </w:t>
      </w:r>
    </w:p>
    <w:p w14:paraId="765434D3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научная новизна результатов исследования; </w:t>
      </w:r>
    </w:p>
    <w:p w14:paraId="177B7D76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теоретическая и практическая значимость работы; </w:t>
      </w:r>
    </w:p>
    <w:p w14:paraId="7788E69D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соответствие диссертации Паспорту научной специальности; </w:t>
      </w:r>
    </w:p>
    <w:p w14:paraId="5A041191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апробация и реализация результатов исследования; </w:t>
      </w:r>
    </w:p>
    <w:p w14:paraId="6922BD51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- публикации (с выделением публикаций в научных рецензируемых журналах); </w:t>
      </w:r>
    </w:p>
    <w:p w14:paraId="74C5BDDD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>- структура (оглавление) диссертации.</w:t>
      </w:r>
    </w:p>
    <w:p w14:paraId="6111C7A3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Раздел «Основные положения диссертации, выносимые на защиту» — это наиболее важные научные результаты исследования, обладающие научной новизной, теоретической и практической значимостью, позволяющие присудить аспиранту ученую степень. Каждое положение, выносимое на защиту, должно быть квалифицировано как конкретный научный результат, оценка которого производится путем сравнения с аналогами, уже признанными в науке. </w:t>
      </w:r>
    </w:p>
    <w:p w14:paraId="022497E7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 разделе «Выводы и рекомендации (заключение)» должна содержаться краткая, но вместе с тем достаточно исчерпывающая информация об итоговых результатах диссертационного исследования. При этом необходимо показать и раскрыть, как поставленные в диссертации цели были достигнуты, а задачи - решены. </w:t>
      </w:r>
    </w:p>
    <w:p w14:paraId="50E42AAB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Примерное схематическое построение заключения может быть следующим: а) выполнен анализ; б) поставлены и решены задачи (новизна); в) выявлены закономерности (особенности); г) предложена (усовершенствована) модель; д) созданы и конструктивно проработаны; е) разработана методика; ж) полученные результаты позволяют (указать практическую и научную полезность); з) результаты работы реализованы на ведущих предприятиях, что подтверждается справками о внедрении и </w:t>
      </w:r>
      <w:proofErr w:type="gramStart"/>
      <w:r w:rsidRPr="009F295D">
        <w:rPr>
          <w:sz w:val="24"/>
          <w:szCs w:val="24"/>
        </w:rPr>
        <w:t>т.д.</w:t>
      </w:r>
      <w:proofErr w:type="gramEnd"/>
      <w:r w:rsidRPr="009F295D">
        <w:rPr>
          <w:sz w:val="24"/>
          <w:szCs w:val="24"/>
        </w:rPr>
        <w:t xml:space="preserve"> </w:t>
      </w:r>
    </w:p>
    <w:p w14:paraId="5C45D357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 разделе «Список работ, в которых опубликованы основные положения диссертации» следует представить список наиболее значимых опубликованных аспирантом трудов по теме исследования. </w:t>
      </w:r>
    </w:p>
    <w:p w14:paraId="7DC98CB0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Опубликованные труды можно привести в следующем порядке: монографии, брошюры, статьи в научных изданиях, тезисы докладов. </w:t>
      </w:r>
    </w:p>
    <w:p w14:paraId="38274535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 автореферате обязательно необходимо привести публикации по теме </w:t>
      </w:r>
      <w:r w:rsidRPr="009F295D">
        <w:rPr>
          <w:sz w:val="24"/>
          <w:szCs w:val="24"/>
        </w:rPr>
        <w:lastRenderedPageBreak/>
        <w:t xml:space="preserve">исследования в изданиях, входящих в официальные списки научных рецензируемых журналов (список ВАК), а лучше с них и начинать список публикаций. </w:t>
      </w:r>
    </w:p>
    <w:p w14:paraId="5596D31A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</w:p>
    <w:p w14:paraId="162D65EA" w14:textId="6A0A603A" w:rsidR="00D75301" w:rsidRPr="001F08F7" w:rsidRDefault="00BE3021" w:rsidP="00D75301">
      <w:pPr>
        <w:spacing w:line="276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D75301" w:rsidRPr="001F08F7">
        <w:rPr>
          <w:b/>
          <w:sz w:val="24"/>
          <w:szCs w:val="24"/>
        </w:rPr>
        <w:t xml:space="preserve">. Особенности реализации дисциплины для обучающихся с ограниченными возможностями здоровья и инвалидов </w:t>
      </w:r>
    </w:p>
    <w:p w14:paraId="66AB70D6" w14:textId="33417341" w:rsidR="00D75301" w:rsidRPr="001F08F7" w:rsidRDefault="00BE3021" w:rsidP="00D75301">
      <w:pPr>
        <w:spacing w:line="276" w:lineRule="auto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="00D75301" w:rsidRPr="001F08F7">
        <w:rPr>
          <w:b/>
          <w:i/>
          <w:sz w:val="24"/>
          <w:szCs w:val="24"/>
        </w:rPr>
        <w:t xml:space="preserve">.1. Наличие соответствующих условий реализации дисциплины </w:t>
      </w:r>
    </w:p>
    <w:p w14:paraId="5A14AFBC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Для обучающихся из числа инвалидов и лиц с ограниченными возможностями здоровья на основании письменного заявления проведение кандидатского экзамена с учетом особенностей психофизического развития, индивидуальных возможностей и состояния здоровья (далее - </w:t>
      </w:r>
      <w:proofErr w:type="gramStart"/>
      <w:r w:rsidRPr="009F295D">
        <w:rPr>
          <w:sz w:val="24"/>
          <w:szCs w:val="24"/>
        </w:rPr>
        <w:t>индивидуальных особенностей</w:t>
      </w:r>
      <w:proofErr w:type="gramEnd"/>
      <w:r w:rsidRPr="009F295D">
        <w:rPr>
          <w:sz w:val="24"/>
          <w:szCs w:val="24"/>
        </w:rPr>
        <w:t xml:space="preserve">). </w:t>
      </w:r>
    </w:p>
    <w:p w14:paraId="66A6B203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Обеспечивается соблюдение следующих общих требований: использование специальных технических средств обучения коллективного и индивидуального пользования, предоставление услуг ассистента (помощника), оказывающего такому обучающемуся необходимую техническую помощь, обеспечение доступа в здания и помещения, где проходят занятия, другие условия, без которых невозможно или затруднено изучение дисциплины. </w:t>
      </w:r>
    </w:p>
    <w:p w14:paraId="2407FA74" w14:textId="2586ADAD" w:rsidR="00D75301" w:rsidRPr="001F08F7" w:rsidRDefault="00BE3021" w:rsidP="00D75301">
      <w:pPr>
        <w:spacing w:line="276" w:lineRule="auto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="00D75301" w:rsidRPr="001F08F7">
        <w:rPr>
          <w:b/>
          <w:i/>
          <w:sz w:val="24"/>
          <w:szCs w:val="24"/>
        </w:rPr>
        <w:t>.2. Обеспечение соблюдения общих требований</w:t>
      </w:r>
    </w:p>
    <w:p w14:paraId="611FF40E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>При проведении кандидатского эк</w:t>
      </w:r>
      <w:r>
        <w:rPr>
          <w:sz w:val="24"/>
          <w:szCs w:val="24"/>
        </w:rPr>
        <w:t xml:space="preserve">замена на основании письменного </w:t>
      </w:r>
      <w:r w:rsidRPr="009F295D">
        <w:rPr>
          <w:sz w:val="24"/>
          <w:szCs w:val="24"/>
        </w:rPr>
        <w:t xml:space="preserve">заявления обучающегося обеспечивается соблюдение следующих общих требований: </w:t>
      </w:r>
    </w:p>
    <w:p w14:paraId="21E2949B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проведение экзамена для обучающихся-инвалидов и лиц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обучающимся; </w:t>
      </w:r>
    </w:p>
    <w:p w14:paraId="0C6BB7C8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присутствие в аудитории ассистента (ассистентов), оказывающего(их) обучающимся необходимую техническую помощь с учетом их </w:t>
      </w:r>
      <w:proofErr w:type="gramStart"/>
      <w:r w:rsidRPr="009F295D">
        <w:rPr>
          <w:sz w:val="24"/>
          <w:szCs w:val="24"/>
        </w:rPr>
        <w:t>индивидуальных особенностей</w:t>
      </w:r>
      <w:proofErr w:type="gramEnd"/>
      <w:r w:rsidRPr="009F295D">
        <w:rPr>
          <w:sz w:val="24"/>
          <w:szCs w:val="24"/>
        </w:rPr>
        <w:t xml:space="preserve"> на основании письменного заявления; пользование необходимыми обучающимся техническими средствами с учетом их </w:t>
      </w:r>
      <w:proofErr w:type="gramStart"/>
      <w:r w:rsidRPr="009F295D">
        <w:rPr>
          <w:sz w:val="24"/>
          <w:szCs w:val="24"/>
        </w:rPr>
        <w:t>индивидуальных особенностей</w:t>
      </w:r>
      <w:proofErr w:type="gramEnd"/>
      <w:r w:rsidRPr="009F295D">
        <w:rPr>
          <w:sz w:val="24"/>
          <w:szCs w:val="24"/>
        </w:rPr>
        <w:t xml:space="preserve">. </w:t>
      </w:r>
    </w:p>
    <w:p w14:paraId="1B763359" w14:textId="2BB9F26E" w:rsidR="00D75301" w:rsidRPr="001F08F7" w:rsidRDefault="00BE3021" w:rsidP="00D75301">
      <w:pPr>
        <w:spacing w:line="276" w:lineRule="auto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="00D75301" w:rsidRPr="001F08F7">
        <w:rPr>
          <w:b/>
          <w:i/>
          <w:sz w:val="24"/>
          <w:szCs w:val="24"/>
        </w:rPr>
        <w:t xml:space="preserve">.3. Доведение до сведения обучающихся с ограниченными возможностями здоровья в доступной для них форме всех локальных нормативных актов ФГБУН ЦИПБ РАН </w:t>
      </w:r>
    </w:p>
    <w:p w14:paraId="209C9FF2" w14:textId="77777777" w:rsidR="00D75301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Все локальные нормативные акты </w:t>
      </w:r>
      <w:r w:rsidRPr="001F08F7">
        <w:rPr>
          <w:sz w:val="24"/>
          <w:szCs w:val="24"/>
        </w:rPr>
        <w:t xml:space="preserve">ФГБУН ЦИПБ РАН </w:t>
      </w:r>
      <w:r w:rsidRPr="009F295D">
        <w:rPr>
          <w:sz w:val="24"/>
          <w:szCs w:val="24"/>
        </w:rPr>
        <w:t xml:space="preserve">по вопросам реализации данной дисциплины доводятся до сведения обучающихся с ограниченными возможностями здоровья в доступной для них форме. </w:t>
      </w:r>
    </w:p>
    <w:p w14:paraId="33B0CCC0" w14:textId="7649191D" w:rsidR="00D75301" w:rsidRPr="001F08F7" w:rsidRDefault="00BE3021" w:rsidP="00D75301">
      <w:pPr>
        <w:spacing w:line="276" w:lineRule="auto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="00D75301" w:rsidRPr="001F08F7">
        <w:rPr>
          <w:b/>
          <w:i/>
          <w:sz w:val="24"/>
          <w:szCs w:val="24"/>
        </w:rPr>
        <w:t xml:space="preserve">.4. Реализация увеличения продолжительности прохождения промежуточной аттестации по отношению к установленной продолжительности для обучающегося с ограниченными возможностями здоровья </w:t>
      </w:r>
    </w:p>
    <w:p w14:paraId="20ABA051" w14:textId="77777777" w:rsidR="00D75301" w:rsidRPr="009F295D" w:rsidRDefault="00D75301" w:rsidP="00D75301">
      <w:pPr>
        <w:spacing w:line="276" w:lineRule="auto"/>
        <w:ind w:firstLine="708"/>
        <w:jc w:val="both"/>
        <w:rPr>
          <w:sz w:val="24"/>
          <w:szCs w:val="24"/>
        </w:rPr>
      </w:pPr>
      <w:r w:rsidRPr="009F295D">
        <w:rPr>
          <w:sz w:val="24"/>
          <w:szCs w:val="24"/>
        </w:rPr>
        <w:t xml:space="preserve">Форма проведения текущей и промежуточной аттестации по дисциплине для обучающихся инвалидов и лиц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</w:t>
      </w:r>
      <w:proofErr w:type="gramStart"/>
      <w:r w:rsidRPr="009F295D">
        <w:rPr>
          <w:sz w:val="24"/>
          <w:szCs w:val="24"/>
        </w:rPr>
        <w:t>т.п.</w:t>
      </w:r>
      <w:proofErr w:type="gramEnd"/>
      <w:r w:rsidRPr="009F295D">
        <w:rPr>
          <w:sz w:val="24"/>
          <w:szCs w:val="24"/>
        </w:rPr>
        <w:t>). Продолжительность прохождения промежуточной аттестации по отношению к установленной продолжительности увеличивается по письменному заявлению обучающегося с ограниченными возможностями здоровья. Продолжительность подготовки обучающегося к ответу на зачете увеличивается не менее чем на 0,5 часа</w:t>
      </w:r>
    </w:p>
    <w:p w14:paraId="0C0B4037" w14:textId="77777777" w:rsidR="00D75301" w:rsidRPr="00BE3021" w:rsidRDefault="00D75301" w:rsidP="00D75301">
      <w:pPr>
        <w:rPr>
          <w:lang w:val="en-US"/>
        </w:rPr>
      </w:pPr>
    </w:p>
    <w:sectPr w:rsidR="00D75301" w:rsidRPr="00BE3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7039F"/>
    <w:multiLevelType w:val="multilevel"/>
    <w:tmpl w:val="746822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E07B2"/>
    <w:multiLevelType w:val="hybridMultilevel"/>
    <w:tmpl w:val="DD604954"/>
    <w:lvl w:ilvl="0" w:tplc="63A2DCE6">
      <w:start w:val="1"/>
      <w:numFmt w:val="decimal"/>
      <w:lvlText w:val="%1."/>
      <w:lvlJc w:val="left"/>
      <w:pPr>
        <w:tabs>
          <w:tab w:val="num" w:pos="0"/>
        </w:tabs>
        <w:ind w:left="425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AA21685"/>
    <w:multiLevelType w:val="hybridMultilevel"/>
    <w:tmpl w:val="966AC7CC"/>
    <w:lvl w:ilvl="0" w:tplc="63A2DCE6">
      <w:start w:val="1"/>
      <w:numFmt w:val="decimal"/>
      <w:lvlText w:val="%1."/>
      <w:lvlJc w:val="left"/>
      <w:pPr>
        <w:tabs>
          <w:tab w:val="num" w:pos="0"/>
        </w:tabs>
        <w:ind w:left="425" w:firstLine="142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6387234">
    <w:abstractNumId w:val="0"/>
  </w:num>
  <w:num w:numId="2" w16cid:durableId="1260794021">
    <w:abstractNumId w:val="2"/>
  </w:num>
  <w:num w:numId="3" w16cid:durableId="1830170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4B4"/>
    <w:rsid w:val="000234B4"/>
    <w:rsid w:val="00302FEB"/>
    <w:rsid w:val="00893E51"/>
    <w:rsid w:val="00B74FEA"/>
    <w:rsid w:val="00BE3021"/>
    <w:rsid w:val="00D7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451110"/>
  <w15:chartTrackingRefBased/>
  <w15:docId w15:val="{11590CF4-B582-4B0A-9308-E3BA53951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34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4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34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34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34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34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34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34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34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34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34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34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34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34B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34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34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34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34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34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234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34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234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34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34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34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34B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34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34B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234B4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D7530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53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d">
    <w:name w:val="Hyperlink"/>
    <w:uiPriority w:val="99"/>
    <w:unhideWhenUsed/>
    <w:rsid w:val="00D753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ndartgost.ru/g/%D0%93%D0%9E%D0%A1%D0%A2_7.88-2003" TargetMode="External"/><Relationship Id="rId13" Type="http://schemas.openxmlformats.org/officeDocument/2006/relationships/hyperlink" Target="http://www.consultant.ru/document/cons_doc_LAW_11507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ase.garant.ru/6177414/" TargetMode="External"/><Relationship Id="rId12" Type="http://schemas.openxmlformats.org/officeDocument/2006/relationships/hyperlink" Target="http://docs.cntd.ru/document/gost-r-7-0-5-200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base.garant.ru/70646958/53f89421bbdaf741eb2d1ecc4ddb4c3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3924868/" TargetMode="External"/><Relationship Id="rId11" Type="http://schemas.openxmlformats.org/officeDocument/2006/relationships/hyperlink" Target="https://edu.tltsu.ru/sites/sites_content/site122/html/media74388/zagolovok.pdf" TargetMode="External"/><Relationship Id="rId5" Type="http://schemas.openxmlformats.org/officeDocument/2006/relationships/image" Target="media/image1.emf"/><Relationship Id="rId15" Type="http://schemas.openxmlformats.org/officeDocument/2006/relationships/hyperlink" Target="https://www.garant.ru/products/ipo/prime/doc/71725906/" TargetMode="External"/><Relationship Id="rId10" Type="http://schemas.openxmlformats.org/officeDocument/2006/relationships/hyperlink" Target="http://docs.cntd.ru/document/12000934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docx.ru/6-109704.html" TargetMode="External"/><Relationship Id="rId14" Type="http://schemas.openxmlformats.org/officeDocument/2006/relationships/hyperlink" Target="http://www.consultant.ru/document/cons_doc_LAW_115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2900</Words>
  <Characters>16533</Characters>
  <Application>Microsoft Office Word</Application>
  <DocSecurity>0</DocSecurity>
  <Lines>137</Lines>
  <Paragraphs>38</Paragraphs>
  <ScaleCrop>false</ScaleCrop>
  <Company/>
  <LinksUpToDate>false</LinksUpToDate>
  <CharactersWithSpaces>19395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2025-04-21T10:18:00Z</dcterms:created>
  <dcterms:modified xsi:type="dcterms:W3CDTF">2025-04-21T11:02:00Z</dcterms:modified>
</cp:coreProperties>
</file>